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bookmarkStart w:id="1" w:name="_GoBack"/>
    </w:p>
    <w:p w14:paraId="6765B1AE" w14:textId="0174EDD0" w:rsidR="003F3990" w:rsidRPr="00020533" w:rsidRDefault="00020533" w:rsidP="00020533">
      <w:pPr>
        <w:bidi/>
        <w:rPr>
          <w:b/>
          <w:bCs/>
          <w:color w:val="F7A538"/>
        </w:rPr>
      </w:pPr>
      <w:r>
        <w:rPr>
          <w:b/>
          <w:bCs/>
          <w:color w:val="F7A538"/>
          <w:rtl/>
        </w:rPr>
        <w:t>مثال: مواصفات نظام المراقبة داخل السيارة</w:t>
      </w:r>
    </w:p>
    <w:p w14:paraId="104BA827" w14:textId="77777777" w:rsidR="00020533" w:rsidRPr="00020533" w:rsidRDefault="00020533" w:rsidP="00020533">
      <w:pPr>
        <w:shd w:val="clear" w:color="auto" w:fill="1B8C89"/>
        <w:bidi/>
        <w:spacing w:before="120" w:after="0" w:line="240" w:lineRule="auto"/>
        <w:rPr>
          <w:b/>
          <w:color w:val="FFFFFF" w:themeColor="background1"/>
        </w:rPr>
      </w:pPr>
      <w:bookmarkStart w:id="2" w:name="Section"/>
      <w:bookmarkEnd w:id="0"/>
      <w:r>
        <w:rPr>
          <w:b/>
          <w:bCs/>
          <w:color w:val="FFFFFF" w:themeColor="background1"/>
          <w:rtl/>
        </w:rPr>
        <w:t>1</w:t>
      </w:r>
      <w:r w:rsidRPr="00020533">
        <w:rPr>
          <w:b/>
          <w:bCs/>
          <w:color w:val="FFFFFF" w:themeColor="background1"/>
          <w:rtl/>
        </w:rPr>
        <w:tab/>
      </w:r>
      <w:r>
        <w:rPr>
          <w:b/>
          <w:bCs/>
          <w:color w:val="FFFFFF" w:themeColor="background1"/>
          <w:rtl/>
        </w:rPr>
        <w:t>مقدمة</w:t>
      </w:r>
    </w:p>
    <w:p w14:paraId="417EABC5" w14:textId="77777777" w:rsidR="00020533" w:rsidRPr="00020533" w:rsidRDefault="00020533" w:rsidP="00020533">
      <w:pPr>
        <w:bidi/>
        <w:spacing w:before="120" w:after="0" w:line="240" w:lineRule="auto"/>
      </w:pPr>
      <w:r>
        <w:rPr>
          <w:rtl/>
        </w:rPr>
        <w:t xml:space="preserve">تساعد بيانات المراقبة التي تسجل ممارسات القيادة في إدارة سلوك السائق. </w:t>
      </w:r>
    </w:p>
    <w:p w14:paraId="339088F9" w14:textId="77777777" w:rsidR="00020533" w:rsidRPr="00020533" w:rsidRDefault="00020533" w:rsidP="00020533">
      <w:pPr>
        <w:bidi/>
        <w:spacing w:before="120" w:after="0" w:line="240" w:lineRule="auto"/>
      </w:pPr>
      <w:r>
        <w:rPr>
          <w:rtl/>
        </w:rPr>
        <w:t xml:space="preserve">سيارات الشركة والمتعاقدين: </w:t>
      </w:r>
    </w:p>
    <w:p w14:paraId="4AE37B38" w14:textId="77777777" w:rsidR="00020533" w:rsidRPr="00020533" w:rsidRDefault="00020533" w:rsidP="00020533">
      <w:pPr>
        <w:numPr>
          <w:ilvl w:val="0"/>
          <w:numId w:val="5"/>
        </w:numPr>
        <w:bidi/>
        <w:spacing w:before="120" w:after="0" w:line="240" w:lineRule="auto"/>
      </w:pPr>
      <w:r>
        <w:rPr>
          <w:rtl/>
        </w:rPr>
        <w:t xml:space="preserve">المستخدمة في أعمال الشركة لمدة 7 أيام أو أكثر </w:t>
      </w:r>
    </w:p>
    <w:p w14:paraId="13FAE71E" w14:textId="77777777" w:rsidR="00020533" w:rsidRPr="00020533" w:rsidRDefault="00020533" w:rsidP="00020533">
      <w:pPr>
        <w:numPr>
          <w:ilvl w:val="0"/>
          <w:numId w:val="5"/>
        </w:numPr>
        <w:bidi/>
        <w:spacing w:before="120" w:after="0" w:line="240" w:lineRule="auto"/>
      </w:pPr>
      <w:r>
        <w:rPr>
          <w:rtl/>
        </w:rPr>
        <w:t xml:space="preserve">والتي تم تصميمها لتتجاوز 40 كلم/س </w:t>
      </w:r>
    </w:p>
    <w:p w14:paraId="1B812039" w14:textId="77777777" w:rsidR="00020533" w:rsidRPr="00020533" w:rsidRDefault="00020533" w:rsidP="00020533">
      <w:pPr>
        <w:bidi/>
        <w:spacing w:before="120" w:after="0" w:line="240" w:lineRule="auto"/>
      </w:pPr>
      <w:r>
        <w:rPr>
          <w:b/>
          <w:bCs/>
          <w:rtl/>
        </w:rPr>
        <w:t>يجب</w:t>
      </w:r>
      <w:r w:rsidRPr="00020533">
        <w:rPr>
          <w:rtl/>
        </w:rPr>
        <w:t xml:space="preserve"> أن تكون مجهزة بنظام مراقبة داخل السيارة يحقق متطلبات الشركة.</w:t>
      </w:r>
    </w:p>
    <w:p w14:paraId="43BDF8A2" w14:textId="77777777" w:rsidR="00020533" w:rsidRPr="00020533" w:rsidRDefault="00020533" w:rsidP="00020533">
      <w:pPr>
        <w:bidi/>
        <w:spacing w:before="120" w:after="0" w:line="240" w:lineRule="auto"/>
      </w:pPr>
      <w:r>
        <w:rPr>
          <w:rtl/>
        </w:rPr>
        <w:t xml:space="preserve">السيارات ذات الاستخدام العابر </w:t>
      </w:r>
      <w:r w:rsidRPr="00020533">
        <w:rPr>
          <w:b/>
          <w:bCs/>
          <w:rtl/>
        </w:rPr>
        <w:t>يجب</w:t>
      </w:r>
      <w:r>
        <w:rPr>
          <w:rtl/>
        </w:rPr>
        <w:t xml:space="preserve"> أن تكون مجهزة بنظم مراقبة داخل السيارة (IVMS) "للتركيب والتشغيل الفوريين"، و/أو نظام مؤقت لتحديد المواقع الجغرافية (مثل “Track Stick” أو ما يعادله) أثناء رحلات الشركة.</w:t>
      </w:r>
    </w:p>
    <w:p w14:paraId="69F83517" w14:textId="104D8AD4" w:rsidR="00020533" w:rsidRDefault="00020533" w:rsidP="00020533">
      <w:pPr>
        <w:bidi/>
        <w:spacing w:before="120" w:after="0" w:line="240" w:lineRule="auto"/>
      </w:pPr>
      <w:r>
        <w:rPr>
          <w:rtl/>
        </w:rPr>
        <w:t>تحتوي هذه المواصفات على الحد الأدنى من المتطلبات لنظم المراقبة داخل السيارة (بما في ذلك الاستخدام العابر)؛ لكي يتم اعتمادها من الشركة.</w:t>
      </w:r>
      <w:bookmarkEnd w:id="2"/>
      <w:r>
        <w:rPr>
          <w:rtl/>
        </w:rPr>
        <w:t xml:space="preserve"> </w:t>
      </w:r>
    </w:p>
    <w:p w14:paraId="7219B62D" w14:textId="77777777" w:rsidR="00020533" w:rsidRPr="00020533" w:rsidRDefault="00020533" w:rsidP="00020533">
      <w:pPr>
        <w:spacing w:before="120" w:after="0" w:line="240" w:lineRule="auto"/>
      </w:pPr>
    </w:p>
    <w:p w14:paraId="5F6EE218" w14:textId="77777777" w:rsidR="00020533" w:rsidRPr="00020533" w:rsidRDefault="00020533" w:rsidP="00020533">
      <w:pPr>
        <w:shd w:val="clear" w:color="auto" w:fill="1B8C89"/>
        <w:bidi/>
        <w:spacing w:before="120" w:after="0" w:line="240" w:lineRule="auto"/>
        <w:rPr>
          <w:b/>
          <w:color w:val="FFFFFF" w:themeColor="background1"/>
        </w:rPr>
      </w:pPr>
      <w:r>
        <w:rPr>
          <w:b/>
          <w:bCs/>
          <w:color w:val="FFFFFF" w:themeColor="background1"/>
          <w:rtl/>
        </w:rPr>
        <w:t>2.</w:t>
      </w:r>
      <w:r w:rsidRPr="00020533">
        <w:rPr>
          <w:b/>
          <w:bCs/>
          <w:color w:val="FFFFFF" w:themeColor="background1"/>
          <w:rtl/>
        </w:rPr>
        <w:tab/>
      </w:r>
      <w:r>
        <w:rPr>
          <w:b/>
          <w:bCs/>
          <w:color w:val="FFFFFF" w:themeColor="background1"/>
          <w:rtl/>
        </w:rPr>
        <w:t>مواصفات الأداء - الميزات الإلزامية</w:t>
      </w:r>
    </w:p>
    <w:p w14:paraId="3BE49566" w14:textId="77777777" w:rsidR="00020533" w:rsidRPr="00020533" w:rsidRDefault="00020533" w:rsidP="00020533">
      <w:pPr>
        <w:bidi/>
        <w:spacing w:before="120" w:after="0" w:line="240" w:lineRule="auto"/>
      </w:pPr>
      <w:r>
        <w:rPr>
          <w:rtl/>
        </w:rPr>
        <w:t xml:space="preserve">لكي يتم اعتماد نظام مراقبة داخل السيارة (IVMS) للاستخدام في السيارات التي تشارك في أعمال الشركة، </w:t>
      </w:r>
      <w:r w:rsidRPr="00020533">
        <w:rPr>
          <w:b/>
          <w:bCs/>
          <w:rtl/>
        </w:rPr>
        <w:t>يجب</w:t>
      </w:r>
      <w:r>
        <w:rPr>
          <w:rtl/>
        </w:rPr>
        <w:t xml:space="preserve"> أن:</w:t>
      </w:r>
    </w:p>
    <w:p w14:paraId="4B444C5C" w14:textId="77777777" w:rsidR="00020533" w:rsidRPr="00020533" w:rsidRDefault="00020533" w:rsidP="00020533">
      <w:pPr>
        <w:numPr>
          <w:ilvl w:val="0"/>
          <w:numId w:val="5"/>
        </w:numPr>
        <w:bidi/>
        <w:spacing w:before="120" w:after="0" w:line="240" w:lineRule="auto"/>
      </w:pPr>
      <w:r>
        <w:rPr>
          <w:rtl/>
        </w:rPr>
        <w:t>يسجل سرعة السيارة.</w:t>
      </w:r>
    </w:p>
    <w:p w14:paraId="16324B41" w14:textId="77777777" w:rsidR="00020533" w:rsidRPr="00020533" w:rsidRDefault="00020533" w:rsidP="00020533">
      <w:pPr>
        <w:numPr>
          <w:ilvl w:val="0"/>
          <w:numId w:val="5"/>
        </w:numPr>
        <w:bidi/>
        <w:spacing w:before="120" w:after="0" w:line="240" w:lineRule="auto"/>
      </w:pPr>
      <w:r>
        <w:rPr>
          <w:rtl/>
        </w:rPr>
        <w:t>يسجل حالات زيادة السرعة، ويبلغ بها. تُعرف زيادة السرعة بأنها الحالة التي تتجاوز فيها السيارة حد السرعة المحدد من الشركة لموقع معين ونوع من الطرق:</w:t>
      </w:r>
    </w:p>
    <w:p w14:paraId="227DAA52" w14:textId="77777777" w:rsidR="00020533" w:rsidRPr="00020533" w:rsidRDefault="00020533" w:rsidP="00020533">
      <w:pPr>
        <w:numPr>
          <w:ilvl w:val="1"/>
          <w:numId w:val="5"/>
        </w:numPr>
        <w:bidi/>
        <w:spacing w:before="120" w:after="0" w:line="240" w:lineRule="auto"/>
      </w:pPr>
      <w:r>
        <w:rPr>
          <w:rtl/>
        </w:rPr>
        <w:t xml:space="preserve">بنسبة تزيد على 10% من حد السرعة </w:t>
      </w:r>
      <w:r w:rsidRPr="00020533">
        <w:rPr>
          <w:b/>
          <w:bCs/>
          <w:i/>
          <w:iCs/>
          <w:rtl/>
        </w:rPr>
        <w:t>و</w:t>
      </w:r>
    </w:p>
    <w:p w14:paraId="49FBDDFC" w14:textId="77777777" w:rsidR="00020533" w:rsidRPr="00020533" w:rsidRDefault="00020533" w:rsidP="00020533">
      <w:pPr>
        <w:numPr>
          <w:ilvl w:val="1"/>
          <w:numId w:val="5"/>
        </w:numPr>
        <w:bidi/>
        <w:spacing w:before="120" w:after="0" w:line="240" w:lineRule="auto"/>
      </w:pPr>
      <w:r>
        <w:rPr>
          <w:rtl/>
        </w:rPr>
        <w:t xml:space="preserve">لمدة تزيد على 10 ثوانٍ. </w:t>
      </w:r>
    </w:p>
    <w:p w14:paraId="5E7FF05A" w14:textId="77777777" w:rsidR="00020533" w:rsidRPr="00020533" w:rsidRDefault="00020533" w:rsidP="00020533">
      <w:pPr>
        <w:numPr>
          <w:ilvl w:val="0"/>
          <w:numId w:val="5"/>
        </w:numPr>
        <w:bidi/>
        <w:spacing w:before="120" w:after="0" w:line="240" w:lineRule="auto"/>
      </w:pPr>
      <w:r>
        <w:rPr>
          <w:rtl/>
        </w:rPr>
        <w:t>يحدد الاختلافات في حدود السرعة بين الطرق ذات السطح الأسود والطرق متدرجة الألوان (وذلك عادةً عن طريق تحديد النطاق الجغرافي أو "مفتاح الاهتزاز").</w:t>
      </w:r>
    </w:p>
    <w:p w14:paraId="6D34846F" w14:textId="77777777" w:rsidR="00020533" w:rsidRPr="00020533" w:rsidRDefault="00020533" w:rsidP="00020533">
      <w:pPr>
        <w:numPr>
          <w:ilvl w:val="0"/>
          <w:numId w:val="5"/>
        </w:numPr>
        <w:bidi/>
        <w:spacing w:before="120" w:after="0" w:line="240" w:lineRule="auto"/>
      </w:pPr>
      <w:r>
        <w:rPr>
          <w:rtl/>
        </w:rPr>
        <w:t>تسجيل حالات الفرملة الشديدة والتسارع الشديد وصولاً إلى الحدود أدناه.</w:t>
      </w:r>
    </w:p>
    <w:p w14:paraId="12C98B11" w14:textId="77777777" w:rsidR="00020533" w:rsidRPr="00020533" w:rsidRDefault="00020533" w:rsidP="00020533">
      <w:pPr>
        <w:numPr>
          <w:ilvl w:val="1"/>
          <w:numId w:val="5"/>
        </w:numPr>
        <w:bidi/>
        <w:spacing w:before="120" w:after="0" w:line="240" w:lineRule="auto"/>
      </w:pPr>
      <w:r>
        <w:rPr>
          <w:rtl/>
        </w:rPr>
        <w:t>السيارات الخفيفة:</w:t>
      </w:r>
    </w:p>
    <w:p w14:paraId="58E8BEA6" w14:textId="77777777" w:rsidR="00020533" w:rsidRPr="00020533" w:rsidRDefault="00020533" w:rsidP="00020533">
      <w:pPr>
        <w:numPr>
          <w:ilvl w:val="2"/>
          <w:numId w:val="5"/>
        </w:numPr>
        <w:bidi/>
        <w:spacing w:before="120" w:after="0" w:line="240" w:lineRule="auto"/>
      </w:pPr>
      <w:r>
        <w:rPr>
          <w:rtl/>
        </w:rPr>
        <w:t>التسارع الشديد بمعدل 10 كلم س/ث² مع السماح بفارق 3 ثوانٍ.</w:t>
      </w:r>
    </w:p>
    <w:p w14:paraId="73E6DE56" w14:textId="77777777" w:rsidR="00020533" w:rsidRPr="00020533" w:rsidRDefault="00020533" w:rsidP="00020533">
      <w:pPr>
        <w:numPr>
          <w:ilvl w:val="2"/>
          <w:numId w:val="5"/>
        </w:numPr>
        <w:bidi/>
        <w:spacing w:before="120" w:after="0" w:line="240" w:lineRule="auto"/>
      </w:pPr>
      <w:r>
        <w:rPr>
          <w:rtl/>
        </w:rPr>
        <w:t>الفرملة الشديدة بمعدل 10 كلم س/ث² من دون فوارق.</w:t>
      </w:r>
    </w:p>
    <w:p w14:paraId="7AEC88FE" w14:textId="77777777" w:rsidR="00020533" w:rsidRPr="00020533" w:rsidRDefault="00020533" w:rsidP="00020533">
      <w:pPr>
        <w:numPr>
          <w:ilvl w:val="1"/>
          <w:numId w:val="5"/>
        </w:numPr>
        <w:bidi/>
        <w:spacing w:before="120" w:after="0" w:line="240" w:lineRule="auto"/>
      </w:pPr>
      <w:r>
        <w:rPr>
          <w:rtl/>
        </w:rPr>
        <w:t>السيارات الثقيلة:</w:t>
      </w:r>
    </w:p>
    <w:p w14:paraId="5F506CEF" w14:textId="77777777" w:rsidR="00020533" w:rsidRPr="00020533" w:rsidRDefault="00020533" w:rsidP="00020533">
      <w:pPr>
        <w:numPr>
          <w:ilvl w:val="2"/>
          <w:numId w:val="5"/>
        </w:numPr>
        <w:bidi/>
        <w:spacing w:before="120" w:after="0" w:line="240" w:lineRule="auto"/>
      </w:pPr>
      <w:r>
        <w:rPr>
          <w:rtl/>
        </w:rPr>
        <w:t>التسارع الشديد بمعدل 7 كلم س/ث² مع السماح بفارق 3 ثوانٍ.</w:t>
      </w:r>
    </w:p>
    <w:p w14:paraId="2B7005FC" w14:textId="77777777" w:rsidR="00020533" w:rsidRPr="00020533" w:rsidRDefault="00020533" w:rsidP="00020533">
      <w:pPr>
        <w:numPr>
          <w:ilvl w:val="2"/>
          <w:numId w:val="5"/>
        </w:numPr>
        <w:bidi/>
        <w:spacing w:before="120" w:after="0" w:line="240" w:lineRule="auto"/>
      </w:pPr>
      <w:r>
        <w:rPr>
          <w:rtl/>
        </w:rPr>
        <w:t>الفرملة الشديدة بمعدل 10 كلم س/ث² من دون فوارق</w:t>
      </w:r>
    </w:p>
    <w:p w14:paraId="03A26360" w14:textId="77777777" w:rsidR="00020533" w:rsidRPr="00020533" w:rsidRDefault="00020533" w:rsidP="00020533">
      <w:pPr>
        <w:numPr>
          <w:ilvl w:val="0"/>
          <w:numId w:val="5"/>
        </w:numPr>
        <w:bidi/>
        <w:spacing w:before="120" w:after="0" w:line="240" w:lineRule="auto"/>
      </w:pPr>
      <w:r>
        <w:rPr>
          <w:rtl/>
        </w:rPr>
        <w:t>يقيس سجل السرعة والفرملة والتسارع، ويسجلهم ثانيةً بثانية كل دقيقتين ليتم استخدامهم في التحقيق في الحوادث.</w:t>
      </w:r>
    </w:p>
    <w:p w14:paraId="07CB10A7" w14:textId="152E2D35" w:rsidR="00020533" w:rsidRDefault="00020533" w:rsidP="00020533">
      <w:pPr>
        <w:numPr>
          <w:ilvl w:val="0"/>
          <w:numId w:val="5"/>
        </w:numPr>
        <w:bidi/>
        <w:spacing w:before="120" w:after="0" w:line="240" w:lineRule="auto"/>
      </w:pPr>
      <w:r>
        <w:rPr>
          <w:rtl/>
        </w:rPr>
        <w:t>ينزّل المعلومات إلى كمبيوتر ليتيح إمكانية التحليل الإداري للبيانات.</w:t>
      </w:r>
    </w:p>
    <w:p w14:paraId="27890E5E" w14:textId="4FF8E3E5" w:rsidR="00020533" w:rsidRDefault="00020533" w:rsidP="00020533">
      <w:pPr>
        <w:spacing w:before="120" w:after="0" w:line="240" w:lineRule="auto"/>
      </w:pPr>
    </w:p>
    <w:p w14:paraId="1A4BA76E" w14:textId="77777777" w:rsidR="00020533" w:rsidRPr="00020533" w:rsidRDefault="00020533" w:rsidP="00020533">
      <w:pPr>
        <w:spacing w:before="120" w:after="0" w:line="240" w:lineRule="auto"/>
      </w:pPr>
    </w:p>
    <w:p w14:paraId="144A81AE" w14:textId="77777777" w:rsidR="00020533" w:rsidRPr="00020533" w:rsidRDefault="00020533" w:rsidP="00020533">
      <w:pPr>
        <w:shd w:val="clear" w:color="auto" w:fill="1B8C89"/>
        <w:bidi/>
        <w:spacing w:before="120" w:after="0" w:line="240" w:lineRule="auto"/>
        <w:rPr>
          <w:b/>
          <w:color w:val="FFFFFF" w:themeColor="background1"/>
        </w:rPr>
      </w:pPr>
      <w:r>
        <w:rPr>
          <w:b/>
          <w:bCs/>
          <w:color w:val="FFFFFF" w:themeColor="background1"/>
          <w:rtl/>
        </w:rPr>
        <w:lastRenderedPageBreak/>
        <w:t>3.</w:t>
      </w:r>
      <w:r w:rsidRPr="00020533">
        <w:rPr>
          <w:b/>
          <w:bCs/>
          <w:color w:val="FFFFFF" w:themeColor="background1"/>
          <w:rtl/>
        </w:rPr>
        <w:tab/>
      </w:r>
      <w:r>
        <w:rPr>
          <w:b/>
          <w:bCs/>
          <w:color w:val="FFFFFF" w:themeColor="background1"/>
          <w:rtl/>
        </w:rPr>
        <w:t>الميزات غير الإلزامية</w:t>
      </w:r>
    </w:p>
    <w:p w14:paraId="095DADBB" w14:textId="77777777" w:rsidR="00020533" w:rsidRPr="00020533" w:rsidRDefault="00020533" w:rsidP="00020533">
      <w:pPr>
        <w:bidi/>
        <w:spacing w:before="120" w:after="0" w:line="240" w:lineRule="auto"/>
        <w:rPr>
          <w:b/>
          <w:i/>
        </w:rPr>
      </w:pPr>
      <w:r>
        <w:rPr>
          <w:b/>
          <w:bCs/>
          <w:i/>
          <w:iCs/>
          <w:rtl/>
        </w:rPr>
        <w:t>تتبع السيارات</w:t>
      </w:r>
    </w:p>
    <w:p w14:paraId="619C7548" w14:textId="481B6B17" w:rsidR="00020533" w:rsidRPr="00020533" w:rsidRDefault="00020533" w:rsidP="00020533">
      <w:pPr>
        <w:bidi/>
        <w:spacing w:before="120" w:after="0" w:line="240" w:lineRule="auto"/>
      </w:pPr>
      <w:r>
        <w:rPr>
          <w:rtl/>
        </w:rPr>
        <w:t>على الرغم من أن تتبع موقع السيارة ليس ميزة إلزامية في نظم IVMS، فإنه أداة إضافية كبيرة القيمة لكل من إدارة مخاطر النقل البري وأغراض الأمان. في حالة شراء نظام IVMS قادر على تتبع السيارات، ينبغي أن يكون النظام قادرًا على تصدير معلومات الموقع إلى نظم المعلومات الجغرافية في الشركة.</w:t>
      </w:r>
    </w:p>
    <w:p w14:paraId="10E4E936" w14:textId="6362D544" w:rsidR="00020533" w:rsidRPr="00020533" w:rsidRDefault="00020533" w:rsidP="00020533">
      <w:pPr>
        <w:bidi/>
        <w:spacing w:before="120" w:after="0" w:line="240" w:lineRule="auto"/>
        <w:rPr>
          <w:b/>
          <w:i/>
        </w:rPr>
      </w:pPr>
      <w:r>
        <w:rPr>
          <w:b/>
          <w:bCs/>
          <w:i/>
          <w:iCs/>
          <w:rtl/>
        </w:rPr>
        <w:t>تحديد النطاق الجغرافي</w:t>
      </w:r>
    </w:p>
    <w:p w14:paraId="2468C468" w14:textId="7DEBF162" w:rsidR="00020533" w:rsidRPr="00020533" w:rsidRDefault="00020533" w:rsidP="00020533">
      <w:pPr>
        <w:bidi/>
        <w:spacing w:before="120" w:after="0" w:line="240" w:lineRule="auto"/>
      </w:pPr>
      <w:r>
        <w:rPr>
          <w:rtl/>
        </w:rPr>
        <w:t xml:space="preserve">ينبغي تفضيل النظم التي تسمح بتحديد النطاق الجغرافي لمناطق التشغيل وحدود السرعة على الطرق المختلفة إذا كانت متاحة. </w:t>
      </w:r>
    </w:p>
    <w:p w14:paraId="62439921" w14:textId="77777777" w:rsidR="00020533" w:rsidRPr="00020533" w:rsidRDefault="00020533" w:rsidP="00020533">
      <w:pPr>
        <w:bidi/>
        <w:spacing w:before="120" w:after="0" w:line="240" w:lineRule="auto"/>
        <w:rPr>
          <w:b/>
          <w:i/>
        </w:rPr>
      </w:pPr>
      <w:r>
        <w:rPr>
          <w:b/>
          <w:bCs/>
          <w:i/>
          <w:iCs/>
          <w:rtl/>
        </w:rPr>
        <w:t xml:space="preserve">الفيديو </w:t>
      </w:r>
    </w:p>
    <w:p w14:paraId="56566E8A" w14:textId="77777777" w:rsidR="00020533" w:rsidRPr="00020533" w:rsidRDefault="00020533" w:rsidP="00020533">
      <w:pPr>
        <w:bidi/>
        <w:spacing w:before="120" w:after="0" w:line="240" w:lineRule="auto"/>
      </w:pPr>
      <w:r>
        <w:rPr>
          <w:rtl/>
        </w:rPr>
        <w:t>ينبغي النظر في استخدام النظم التي تعرض إمكانية الفيديو الأمامي، (أو نظام فيديو إلى جانب نظام IVMS) إذا كان ذلك لا يتعارض مع التشريعات المحلية. يمكن أن تكون هذه إضافة مفيدة إلى بيانات نظام IVMS:</w:t>
      </w:r>
    </w:p>
    <w:p w14:paraId="4CDB7F05" w14:textId="77777777" w:rsidR="00020533" w:rsidRPr="00020533" w:rsidRDefault="00020533" w:rsidP="00020533">
      <w:pPr>
        <w:numPr>
          <w:ilvl w:val="0"/>
          <w:numId w:val="5"/>
        </w:numPr>
        <w:bidi/>
        <w:spacing w:before="120" w:after="0" w:line="240" w:lineRule="auto"/>
      </w:pPr>
      <w:r>
        <w:rPr>
          <w:rtl/>
        </w:rPr>
        <w:t>للتحقيق في الاصطدامات،</w:t>
      </w:r>
    </w:p>
    <w:p w14:paraId="1BA4C952" w14:textId="77777777" w:rsidR="00020533" w:rsidRPr="00020533" w:rsidRDefault="00020533" w:rsidP="00020533">
      <w:pPr>
        <w:numPr>
          <w:ilvl w:val="0"/>
          <w:numId w:val="5"/>
        </w:numPr>
        <w:bidi/>
        <w:spacing w:before="120" w:after="0" w:line="240" w:lineRule="auto"/>
      </w:pPr>
      <w:r>
        <w:rPr>
          <w:rtl/>
        </w:rPr>
        <w:t>للتحقيق في سلوك القيادة في الحوادث عند تجاوز حدود التسارع/ التباطؤ الشديد في نظام IVMS</w:t>
      </w:r>
    </w:p>
    <w:p w14:paraId="1BCC14D9" w14:textId="77777777" w:rsidR="00020533" w:rsidRPr="00020533" w:rsidRDefault="00020533" w:rsidP="00020533">
      <w:pPr>
        <w:numPr>
          <w:ilvl w:val="0"/>
          <w:numId w:val="5"/>
        </w:numPr>
        <w:bidi/>
        <w:spacing w:before="120" w:after="0" w:line="240" w:lineRule="auto"/>
      </w:pPr>
      <w:r>
        <w:rPr>
          <w:rtl/>
        </w:rPr>
        <w:t>كأداة لتدريب السائق (سواء لتقديم تعقيبات على سائقين منفردين بشأن سلوكهم، أو جمع فيديو عن مخاطر القيادة يمكن أن يستخدمه مقدم الدورة التدريبية للقيادة الحريصة)</w:t>
      </w:r>
    </w:p>
    <w:p w14:paraId="688161CB" w14:textId="4691A7AD" w:rsidR="00020533" w:rsidRPr="00020533" w:rsidRDefault="00020533" w:rsidP="00020533">
      <w:pPr>
        <w:bidi/>
        <w:spacing w:before="120" w:after="0" w:line="240" w:lineRule="auto"/>
      </w:pPr>
      <w:r>
        <w:rPr>
          <w:rtl/>
        </w:rPr>
        <w:t xml:space="preserve">ينبغي أن تتضمن مثل هذه النظم مستشعر صدمات لضمان الحفاظ على تسجيلات الاصطدامات أو فرملة الطوارئ. </w:t>
      </w:r>
    </w:p>
    <w:p w14:paraId="1FA11D27" w14:textId="77777777" w:rsidR="00020533" w:rsidRPr="00020533" w:rsidRDefault="00020533" w:rsidP="00020533">
      <w:pPr>
        <w:bidi/>
        <w:spacing w:before="120" w:after="0" w:line="240" w:lineRule="auto"/>
      </w:pPr>
      <w:r>
        <w:rPr>
          <w:rtl/>
        </w:rPr>
        <w:t>ينبغي أن تسجل النظم في الزمن الحقيقي (بمعدل 25 إطارًا في الثانية على الأقل). ينبغي الاهتمام بالموازنة بين وضوح الصورة التي يتم الحصول عليها، في مقابل مدة المشهد الذي يمكن تسجيله قبل الكتابة فوق الموجود في الذاكرة - يعطي التسجيل بدقة الوضوح HD التي تبلغ 960 بكسل موازنة جيدة عمومًا.   كما أن النظم التي تصور السيارة من الداخل يمكن أن تكون مفيدة أيضًا، لكنها تتطلب شرحًا حريصًا من منظور العلاقات مع السائق.</w:t>
      </w:r>
    </w:p>
    <w:p w14:paraId="02E8194B" w14:textId="77777777" w:rsidR="00020533" w:rsidRPr="00020533" w:rsidRDefault="00020533" w:rsidP="00020533">
      <w:pPr>
        <w:bidi/>
        <w:spacing w:before="120" w:after="0" w:line="240" w:lineRule="auto"/>
      </w:pPr>
      <w:r>
        <w:rPr>
          <w:rtl/>
        </w:rPr>
        <w:t xml:space="preserve">ينبغي أن يكون التسجيل مستمرًا ليصور مشاهد الحوادث التي لا تتضمن السيارة (من أجل التدريب وتقديم تقارير موجزة عن الإدارة الآمنة لمخاطر الرحلة) وينبغي أن يعمل النظام على تمييز التسجيل أو حمايته عندما يضغط السائق على مفتاح في الجهاز (بالنسبة إلى الحوادث التي وقعت من دون التورط فيها)، أو ينبغي أن يكتشف مستشعر الصدمات وقوع حدث/ حادث </w:t>
      </w:r>
    </w:p>
    <w:p w14:paraId="1D1F0799" w14:textId="5EE835FC" w:rsidR="00020533" w:rsidRDefault="00020533" w:rsidP="00020533">
      <w:pPr>
        <w:bidi/>
        <w:spacing w:before="120" w:after="0" w:line="240" w:lineRule="auto"/>
      </w:pPr>
      <w:r>
        <w:rPr>
          <w:rtl/>
        </w:rPr>
        <w:t xml:space="preserve">ينبغي تفضيل النظم المجهزة لتمنع الاطلاع غير المصرح به على تسجيلات السائق. </w:t>
      </w:r>
    </w:p>
    <w:p w14:paraId="0D6BDC37" w14:textId="77777777" w:rsidR="00020533" w:rsidRPr="00020533" w:rsidRDefault="00020533" w:rsidP="00020533">
      <w:pPr>
        <w:spacing w:before="120" w:after="0" w:line="240" w:lineRule="auto"/>
      </w:pPr>
    </w:p>
    <w:p w14:paraId="4A7338A6" w14:textId="77777777" w:rsidR="00020533" w:rsidRPr="00020533" w:rsidRDefault="00020533" w:rsidP="00020533">
      <w:pPr>
        <w:shd w:val="clear" w:color="auto" w:fill="1B8C89"/>
        <w:bidi/>
        <w:spacing w:before="120" w:after="0" w:line="240" w:lineRule="auto"/>
        <w:rPr>
          <w:b/>
          <w:color w:val="FFFFFF" w:themeColor="background1"/>
        </w:rPr>
      </w:pPr>
      <w:r>
        <w:rPr>
          <w:b/>
          <w:bCs/>
          <w:color w:val="FFFFFF" w:themeColor="background1"/>
          <w:rtl/>
        </w:rPr>
        <w:t>4.</w:t>
      </w:r>
      <w:r w:rsidRPr="00020533">
        <w:rPr>
          <w:b/>
          <w:bCs/>
          <w:color w:val="FFFFFF" w:themeColor="background1"/>
          <w:rtl/>
        </w:rPr>
        <w:tab/>
      </w:r>
      <w:r>
        <w:rPr>
          <w:b/>
          <w:bCs/>
          <w:color w:val="FFFFFF" w:themeColor="background1"/>
          <w:rtl/>
        </w:rPr>
        <w:t>مقدمو الخدمات</w:t>
      </w:r>
    </w:p>
    <w:p w14:paraId="6798CF98" w14:textId="41510E66" w:rsidR="00010FF2" w:rsidRDefault="00020533" w:rsidP="00020533">
      <w:pPr>
        <w:bidi/>
        <w:spacing w:before="120" w:after="0" w:line="240" w:lineRule="auto"/>
      </w:pPr>
      <w:r>
        <w:rPr>
          <w:rtl/>
        </w:rPr>
        <w:t xml:space="preserve">عند اختيار مقدم خدمة، من المهم أن تتأكد من توفر دعم فني كافٍ من مورد نظام IVMS لتتأكد من استمرار فعاليته القائمة. ينبغي أن يظهر لدى مقدم الخدمة منهجية قوية للتحكم في جودة البيانات المستخدمة في تجميع تقارير شهرية، وتنسيق ووضع تنسيق للإبلاغ يقدم الفائدة القصوى لمؤسسة العميل.  يجب أن يكون البلاغ من السائق وليس من السيارة. </w:t>
      </w:r>
      <w:r w:rsidR="00010FF2">
        <w:rPr>
          <w:rtl/>
        </w:rP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rPr>
        <w:t>roadrisktoolkit.com</w:t>
      </w:r>
      <w:bookmarkEnd w:id="1"/>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9C79E" w14:textId="77777777" w:rsidR="00F771E9" w:rsidRDefault="00F771E9" w:rsidP="003F3990">
      <w:pPr>
        <w:spacing w:after="0" w:line="240" w:lineRule="auto"/>
      </w:pPr>
      <w:r>
        <w:separator/>
      </w:r>
    </w:p>
  </w:endnote>
  <w:endnote w:type="continuationSeparator" w:id="0">
    <w:p w14:paraId="416872B3" w14:textId="77777777" w:rsidR="00F771E9" w:rsidRDefault="00F771E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FD4C6" w14:textId="77777777" w:rsidR="00F771E9" w:rsidRDefault="00F771E9" w:rsidP="003F3990">
      <w:pPr>
        <w:spacing w:after="0" w:line="240" w:lineRule="auto"/>
      </w:pPr>
      <w:r>
        <w:separator/>
      </w:r>
    </w:p>
  </w:footnote>
  <w:footnote w:type="continuationSeparator" w:id="0">
    <w:p w14:paraId="78F07BA5" w14:textId="77777777" w:rsidR="00F771E9" w:rsidRDefault="00F771E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14EA"/>
    <w:multiLevelType w:val="hybridMultilevel"/>
    <w:tmpl w:val="0988E326"/>
    <w:lvl w:ilvl="0" w:tplc="08090001">
      <w:start w:val="1"/>
      <w:numFmt w:val="bullet"/>
      <w:lvlText w:val=""/>
      <w:lvlJc w:val="left"/>
      <w:pPr>
        <w:ind w:left="757" w:hanging="360"/>
      </w:pPr>
      <w:rPr>
        <w:rFonts w:ascii="Symbol" w:hAnsi="Symbol" w:cs="Symbol" w:hint="default"/>
      </w:rPr>
    </w:lvl>
    <w:lvl w:ilvl="1" w:tplc="08090003">
      <w:start w:val="1"/>
      <w:numFmt w:val="bullet"/>
      <w:lvlText w:val="o"/>
      <w:lvlJc w:val="left"/>
      <w:pPr>
        <w:ind w:left="1477" w:hanging="360"/>
      </w:pPr>
      <w:rPr>
        <w:rFonts w:ascii="Courier New" w:hAnsi="Courier New" w:cs="Courier New" w:hint="default"/>
      </w:rPr>
    </w:lvl>
    <w:lvl w:ilvl="2" w:tplc="08090005">
      <w:start w:val="1"/>
      <w:numFmt w:val="bullet"/>
      <w:lvlText w:val=""/>
      <w:lvlJc w:val="left"/>
      <w:pPr>
        <w:ind w:left="2197" w:hanging="360"/>
      </w:pPr>
      <w:rPr>
        <w:rFonts w:ascii="Wingdings" w:hAnsi="Wingdings" w:cs="Wingdings" w:hint="default"/>
      </w:rPr>
    </w:lvl>
    <w:lvl w:ilvl="3" w:tplc="08090001" w:tentative="1">
      <w:start w:val="1"/>
      <w:numFmt w:val="bullet"/>
      <w:lvlText w:val=""/>
      <w:lvlJc w:val="left"/>
      <w:pPr>
        <w:ind w:left="2917" w:hanging="360"/>
      </w:pPr>
      <w:rPr>
        <w:rFonts w:ascii="Symbol" w:hAnsi="Symbol" w:cs="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cs="Wingdings" w:hint="default"/>
      </w:rPr>
    </w:lvl>
    <w:lvl w:ilvl="6" w:tplc="08090001" w:tentative="1">
      <w:start w:val="1"/>
      <w:numFmt w:val="bullet"/>
      <w:lvlText w:val=""/>
      <w:lvlJc w:val="left"/>
      <w:pPr>
        <w:ind w:left="5077" w:hanging="360"/>
      </w:pPr>
      <w:rPr>
        <w:rFonts w:ascii="Symbol" w:hAnsi="Symbol" w:cs="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cs="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0533"/>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B3C14"/>
    <w:rsid w:val="00CE62E7"/>
    <w:rsid w:val="00D02C94"/>
    <w:rsid w:val="00D46E3B"/>
    <w:rsid w:val="00DC7C5D"/>
    <w:rsid w:val="00E27B34"/>
    <w:rsid w:val="00E64A52"/>
    <w:rsid w:val="00EB0692"/>
    <w:rsid w:val="00EB0B68"/>
    <w:rsid w:val="00EC5615"/>
    <w:rsid w:val="00EE41D0"/>
    <w:rsid w:val="00F30D28"/>
    <w:rsid w:val="00F360A4"/>
    <w:rsid w:val="00F41889"/>
    <w:rsid w:val="00F771E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0533"/>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573</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2020-03-24T17:55:00Z</dcterms:created>
  <dcterms:modified xsi:type="dcterms:W3CDTF">2020-06-01T10:59:00Z</dcterms:modified>
</cp:coreProperties>
</file>