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p>
    <w:p w14:paraId="6765B1AE" w14:textId="77777777" w:rsidR="003F3990" w:rsidRDefault="003F3990">
      <w:pPr>
        <w:rPr>
          <w:lang w:bidi="ar-EG"/>
        </w:rPr>
      </w:pPr>
    </w:p>
    <w:bookmarkEnd w:id="0"/>
    <w:p w14:paraId="75BA0380" w14:textId="77777777" w:rsidR="002F6F1F" w:rsidRDefault="002F6F1F" w:rsidP="002F6F1F">
      <w:pPr>
        <w:rPr>
          <w:lang w:bidi="ar-EG"/>
        </w:rPr>
      </w:pPr>
    </w:p>
    <w:p w14:paraId="09DEAD77" w14:textId="77777777" w:rsidR="007B2090" w:rsidRDefault="007B2090" w:rsidP="007B2090">
      <w:pPr>
        <w:bidi/>
        <w:rPr>
          <w:sz w:val="23"/>
          <w:szCs w:val="23"/>
          <w:lang w:bidi="ar-EG"/>
        </w:rPr>
      </w:pPr>
      <w:r>
        <w:rPr>
          <w:sz w:val="23"/>
          <w:szCs w:val="23"/>
          <w:rtl/>
          <w:lang w:bidi="ar-EG"/>
        </w:rPr>
        <w:t>بما أن ثقافة السلامة على الطريق في المؤسسة من عوامل النجاح الرئيسية لأي برنامج فعال لإدارة مخاطر الطريق المرتبط بالعمل، فمن المهم أن تتمكن من تقييمها أو قياسها لترى مدى تطورها في أعمالك. من المؤسف أنها أصعب بكثير في قياسها بالمقارنة مع معظم الجوانب الأخرى في برنامج سلامة أسطول السيارات، ويمكن استخدام ما يلي ليعطيك مؤشرًا لأدائك:</w:t>
      </w:r>
    </w:p>
    <w:p w14:paraId="3EB17291" w14:textId="33EE7B66" w:rsidR="007B2090" w:rsidRDefault="007B2090" w:rsidP="007B2090">
      <w:pPr>
        <w:pStyle w:val="ListParagraph"/>
        <w:numPr>
          <w:ilvl w:val="0"/>
          <w:numId w:val="7"/>
        </w:numPr>
        <w:bidi/>
        <w:rPr>
          <w:sz w:val="23"/>
          <w:szCs w:val="23"/>
          <w:lang w:bidi="ar-EG"/>
        </w:rPr>
      </w:pPr>
      <w:r>
        <w:rPr>
          <w:sz w:val="23"/>
          <w:szCs w:val="23"/>
          <w:rtl/>
          <w:lang w:bidi="ar-EG"/>
        </w:rPr>
        <w:t xml:space="preserve">إذا كنت تسمح بالاستخدام الشخصي لسياراتك المملوكة أو المستأجرة، فراقب عدد الانتهاكات والاصطدامات التي تقع في غير ساعات العمل.  قارن بين معدل الحوادث ’في وقت العمل‘ </w:t>
      </w:r>
      <w:proofErr w:type="spellStart"/>
      <w:r>
        <w:rPr>
          <w:sz w:val="23"/>
          <w:szCs w:val="23"/>
          <w:rtl/>
          <w:lang w:bidi="ar-EG"/>
        </w:rPr>
        <w:t>و’في</w:t>
      </w:r>
      <w:proofErr w:type="spellEnd"/>
      <w:r>
        <w:rPr>
          <w:sz w:val="23"/>
          <w:szCs w:val="23"/>
          <w:rtl/>
          <w:lang w:bidi="ar-EG"/>
        </w:rPr>
        <w:t xml:space="preserve"> غير وقت العمل‘ وقم بتقسيم هذه البيانات حساب المسافات المقطوعة في رحلات العمل والرحلات الشخصية إذا كان ذلك ممكنًا.</w:t>
      </w:r>
    </w:p>
    <w:p w14:paraId="3884F154" w14:textId="77777777" w:rsidR="007B2090" w:rsidRDefault="007B2090" w:rsidP="007B2090">
      <w:pPr>
        <w:pStyle w:val="ListParagraph"/>
        <w:numPr>
          <w:ilvl w:val="0"/>
          <w:numId w:val="7"/>
        </w:numPr>
        <w:bidi/>
        <w:rPr>
          <w:sz w:val="23"/>
          <w:szCs w:val="23"/>
          <w:lang w:bidi="ar-EG"/>
        </w:rPr>
      </w:pPr>
      <w:r>
        <w:rPr>
          <w:sz w:val="23"/>
          <w:szCs w:val="23"/>
          <w:rtl/>
          <w:lang w:bidi="ar-EG"/>
        </w:rPr>
        <w:t xml:space="preserve">راقب أوقات الإبلاغ عن الحوادث - كلما كان الإبلاغ عنها أسرع، كان ذلك أفضل.  وراقب كذلك الضرر الذي تم اكتشافه ولم يتم الإبلاغ عنه (بما في ذلك ضرر إنهاء خدمة السيارة بالنسبة إلى السيارات المستأجرة). </w:t>
      </w:r>
    </w:p>
    <w:p w14:paraId="5F2AF662" w14:textId="77777777" w:rsidR="007B2090" w:rsidRDefault="007B2090" w:rsidP="007B2090">
      <w:pPr>
        <w:pStyle w:val="ListParagraph"/>
        <w:numPr>
          <w:ilvl w:val="0"/>
          <w:numId w:val="7"/>
        </w:numPr>
        <w:bidi/>
        <w:rPr>
          <w:sz w:val="23"/>
          <w:szCs w:val="23"/>
          <w:lang w:bidi="ar-EG"/>
        </w:rPr>
      </w:pPr>
      <w:r>
        <w:rPr>
          <w:sz w:val="23"/>
          <w:szCs w:val="23"/>
          <w:rtl/>
          <w:lang w:bidi="ar-EG"/>
        </w:rPr>
        <w:t>يمكن استخدام استطلاعات آراء الموظفين؛ بشرط أن تكون غير محددة الهوية، وتتولى مؤسسة مستقلة إدارتها قدر الإمكان.  يمكن دمج هذا الاستطلاع في أي استطلاع آراء آخر تستخدمه مع الموظفين.  يمكن إدراج الأسئلة التالية (مع الإشارة إلى مدى موافقة المشارك، أو عدم موافقته على العبارة):</w:t>
      </w:r>
    </w:p>
    <w:p w14:paraId="0E3B09C3" w14:textId="77777777" w:rsidR="007B2090" w:rsidRDefault="007B2090" w:rsidP="007B2090">
      <w:pPr>
        <w:pStyle w:val="ListParagraph"/>
        <w:numPr>
          <w:ilvl w:val="1"/>
          <w:numId w:val="7"/>
        </w:numPr>
        <w:bidi/>
        <w:rPr>
          <w:sz w:val="23"/>
          <w:szCs w:val="23"/>
          <w:lang w:bidi="ar-EG"/>
        </w:rPr>
      </w:pPr>
      <w:r>
        <w:rPr>
          <w:sz w:val="23"/>
          <w:szCs w:val="23"/>
          <w:rtl/>
          <w:lang w:bidi="ar-EG"/>
        </w:rPr>
        <w:t>ألتزم بحدود السرعة لأنني أريد ذلك، وليس لأنني مضطر لذلك.</w:t>
      </w:r>
    </w:p>
    <w:p w14:paraId="09F2307F" w14:textId="77777777" w:rsidR="007B2090" w:rsidRDefault="007B2090" w:rsidP="007B2090">
      <w:pPr>
        <w:pStyle w:val="ListParagraph"/>
        <w:numPr>
          <w:ilvl w:val="1"/>
          <w:numId w:val="7"/>
        </w:numPr>
        <w:bidi/>
        <w:rPr>
          <w:sz w:val="23"/>
          <w:szCs w:val="23"/>
          <w:lang w:bidi="ar-EG"/>
        </w:rPr>
      </w:pPr>
      <w:r>
        <w:rPr>
          <w:sz w:val="23"/>
          <w:szCs w:val="23"/>
          <w:rtl/>
          <w:lang w:bidi="ar-EG"/>
        </w:rPr>
        <w:t>يريد مديري أن أعطي الأولوية للسلامة على أي شيء آخر عندما أقود.</w:t>
      </w:r>
    </w:p>
    <w:p w14:paraId="2B3B2386" w14:textId="77777777" w:rsidR="007B2090" w:rsidRDefault="007B2090" w:rsidP="007B2090">
      <w:pPr>
        <w:pStyle w:val="ListParagraph"/>
        <w:numPr>
          <w:ilvl w:val="1"/>
          <w:numId w:val="7"/>
        </w:numPr>
        <w:bidi/>
        <w:rPr>
          <w:sz w:val="23"/>
          <w:szCs w:val="23"/>
          <w:lang w:bidi="ar-EG"/>
        </w:rPr>
      </w:pPr>
      <w:r>
        <w:rPr>
          <w:sz w:val="23"/>
          <w:szCs w:val="23"/>
          <w:rtl/>
          <w:lang w:bidi="ar-EG"/>
        </w:rPr>
        <w:t>يتعامل كبار المديرين في العمل مع السلامة على الطريق بجدية.</w:t>
      </w:r>
    </w:p>
    <w:p w14:paraId="16CE85AD" w14:textId="77777777" w:rsidR="007B2090" w:rsidRDefault="007B2090" w:rsidP="007B2090">
      <w:pPr>
        <w:pStyle w:val="ListParagraph"/>
        <w:numPr>
          <w:ilvl w:val="1"/>
          <w:numId w:val="7"/>
        </w:numPr>
        <w:bidi/>
        <w:rPr>
          <w:sz w:val="23"/>
          <w:szCs w:val="23"/>
          <w:lang w:bidi="ar-EG"/>
        </w:rPr>
      </w:pPr>
      <w:r>
        <w:rPr>
          <w:sz w:val="23"/>
          <w:szCs w:val="23"/>
          <w:rtl/>
          <w:lang w:bidi="ar-EG"/>
        </w:rPr>
        <w:t>من المهم أن تتعامل الشركة مع السلامة على الطريق بجدية.</w:t>
      </w:r>
    </w:p>
    <w:p w14:paraId="0BEB07F5" w14:textId="77777777" w:rsidR="007B2090" w:rsidRDefault="007B2090" w:rsidP="007B2090">
      <w:pPr>
        <w:bidi/>
        <w:rPr>
          <w:sz w:val="23"/>
          <w:szCs w:val="23"/>
          <w:lang w:bidi="ar-EG"/>
        </w:rPr>
      </w:pPr>
      <w:r>
        <w:rPr>
          <w:sz w:val="23"/>
          <w:szCs w:val="23"/>
          <w:rtl/>
          <w:lang w:bidi="ar-EG"/>
        </w:rPr>
        <w:t>ينبغي أن تحلل البيانات حسب المنطقة/ القسم؛ لتساعد في تحديد أي جوانب تتطلب عملاً إضافيًّا.</w:t>
      </w:r>
    </w:p>
    <w:p w14:paraId="529CE7C4" w14:textId="77777777" w:rsidR="007B2090" w:rsidRDefault="007B2090" w:rsidP="007B2090">
      <w:pPr>
        <w:bidi/>
        <w:rPr>
          <w:sz w:val="23"/>
          <w:szCs w:val="23"/>
          <w:lang w:bidi="ar-EG"/>
        </w:rPr>
      </w:pPr>
      <w:r>
        <w:rPr>
          <w:sz w:val="23"/>
          <w:szCs w:val="23"/>
          <w:rtl/>
          <w:lang w:bidi="ar-EG"/>
        </w:rPr>
        <w:t>ينبغي إجراء استطلاعات بشأن ثقافة السلامة على الطريق بانتظام، لكن بما أن هذه الثقافة تتغير ببطء على الأرجح، يوصى بأن تنفذها كل سنة إلى سنتين.</w:t>
      </w:r>
    </w:p>
    <w:p w14:paraId="68743905" w14:textId="77777777" w:rsidR="007B2090" w:rsidRDefault="007B2090" w:rsidP="007B2090">
      <w:pPr>
        <w:bidi/>
        <w:rPr>
          <w:sz w:val="23"/>
          <w:szCs w:val="23"/>
          <w:lang w:bidi="ar-EG"/>
        </w:rPr>
      </w:pPr>
      <w:r>
        <w:rPr>
          <w:sz w:val="23"/>
          <w:szCs w:val="23"/>
          <w:rtl/>
          <w:lang w:bidi="ar-EG"/>
        </w:rPr>
        <w:t>إذا كانت نتيجة هذه الاستطلاعات تشير إلى أن ثقافة السلامة على الطريق في المؤسسة (أو في مناطق أو أقسام معينة) لا تشهد تحسنًا (أو تتراجع)، فأنت بحاجة إلى التحقيق في سبب حدوث ذلك، مع مشاركة كل مستويات الإدارة ومراجعة برنامجك لنشر السلامة على الطريق.</w:t>
      </w:r>
    </w:p>
    <w:p w14:paraId="1F4983D0" w14:textId="4DBC6775" w:rsidR="00F360A4" w:rsidRPr="001064A3" w:rsidRDefault="007B2090" w:rsidP="007B2090">
      <w:pPr>
        <w:bidi/>
        <w:rPr>
          <w:lang w:bidi="ar-EG"/>
        </w:rPr>
      </w:pPr>
      <w:r>
        <w:rPr>
          <w:sz w:val="23"/>
          <w:szCs w:val="23"/>
          <w:rtl/>
          <w:lang w:bidi="ar-EG"/>
        </w:rPr>
        <w:t>لمزيد من النص</w:t>
      </w:r>
      <w:bookmarkStart w:id="1" w:name="_GoBack"/>
      <w:bookmarkEnd w:id="1"/>
      <w:r>
        <w:rPr>
          <w:sz w:val="23"/>
          <w:szCs w:val="23"/>
          <w:rtl/>
          <w:lang w:bidi="ar-EG"/>
        </w:rPr>
        <w:t>ائح، تواصل مع البريد الإلكتروني: mail@roadrisktoolkit.com</w:t>
      </w:r>
    </w:p>
    <w:sectPr w:rsidR="00F360A4" w:rsidRPr="001064A3" w:rsidSect="003F3990">
      <w:headerReference w:type="first" r:id="rId7"/>
      <w:footerReference w:type="first" r:id="rId8"/>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6917" w14:textId="77777777" w:rsidR="0084117F" w:rsidRDefault="0084117F" w:rsidP="003F3990">
      <w:pPr>
        <w:spacing w:after="0" w:line="240" w:lineRule="auto"/>
      </w:pPr>
      <w:r>
        <w:separator/>
      </w:r>
    </w:p>
  </w:endnote>
  <w:endnote w:type="continuationSeparator" w:id="0">
    <w:p w14:paraId="13667282" w14:textId="77777777" w:rsidR="0084117F" w:rsidRDefault="0084117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79033"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42BB" w14:textId="77777777" w:rsidR="0084117F" w:rsidRDefault="0084117F" w:rsidP="003F3990">
      <w:pPr>
        <w:spacing w:after="0" w:line="240" w:lineRule="auto"/>
      </w:pPr>
      <w:r>
        <w:separator/>
      </w:r>
    </w:p>
  </w:footnote>
  <w:footnote w:type="continuationSeparator" w:id="0">
    <w:p w14:paraId="3C281DE9" w14:textId="77777777" w:rsidR="0084117F" w:rsidRDefault="0084117F"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828"/>
    <w:multiLevelType w:val="hybridMultilevel"/>
    <w:tmpl w:val="94700C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F927DE"/>
    <w:multiLevelType w:val="hybridMultilevel"/>
    <w:tmpl w:val="52A4B3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CEC0975"/>
    <w:multiLevelType w:val="hybridMultilevel"/>
    <w:tmpl w:val="F73EB7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1064A3"/>
    <w:rsid w:val="001372BD"/>
    <w:rsid w:val="0015760F"/>
    <w:rsid w:val="001F1A7D"/>
    <w:rsid w:val="00241FD3"/>
    <w:rsid w:val="002D06D4"/>
    <w:rsid w:val="002F592A"/>
    <w:rsid w:val="002F6F1F"/>
    <w:rsid w:val="00310AB0"/>
    <w:rsid w:val="003202DF"/>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B2090"/>
    <w:rsid w:val="007F6563"/>
    <w:rsid w:val="00820E57"/>
    <w:rsid w:val="008275DE"/>
    <w:rsid w:val="0084117F"/>
    <w:rsid w:val="008908E1"/>
    <w:rsid w:val="008B4F51"/>
    <w:rsid w:val="008E3C35"/>
    <w:rsid w:val="00952C71"/>
    <w:rsid w:val="00963ACD"/>
    <w:rsid w:val="00973E14"/>
    <w:rsid w:val="00A6033F"/>
    <w:rsid w:val="00AE450A"/>
    <w:rsid w:val="00B306DC"/>
    <w:rsid w:val="00B654B2"/>
    <w:rsid w:val="00B72C78"/>
    <w:rsid w:val="00BA302C"/>
    <w:rsid w:val="00C834DB"/>
    <w:rsid w:val="00CA0DBE"/>
    <w:rsid w:val="00CA12CD"/>
    <w:rsid w:val="00CE62E7"/>
    <w:rsid w:val="00D02C94"/>
    <w:rsid w:val="00D46E3B"/>
    <w:rsid w:val="00DC7C5D"/>
    <w:rsid w:val="00E27B34"/>
    <w:rsid w:val="00E64A52"/>
    <w:rsid w:val="00EB069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3</cp:revision>
  <dcterms:created xsi:type="dcterms:W3CDTF">2020-03-24T17:22:00Z</dcterms:created>
  <dcterms:modified xsi:type="dcterms:W3CDTF">2020-06-01T15:07:00Z</dcterms:modified>
</cp:coreProperties>
</file>