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bookmarkEnd w:id="0"/>
    <w:p w14:paraId="4B28CA23" w14:textId="77777777" w:rsidR="00813814" w:rsidRDefault="00813814" w:rsidP="00813814">
      <w:pPr>
        <w:rPr>
          <w:sz w:val="23"/>
          <w:szCs w:val="23"/>
        </w:rPr>
      </w:pPr>
    </w:p>
    <w:p w14:paraId="23012D0B" w14:textId="77777777" w:rsidR="00813814" w:rsidRDefault="00813814" w:rsidP="00813814">
      <w:pPr>
        <w:rPr>
          <w:sz w:val="23"/>
          <w:szCs w:val="23"/>
        </w:rPr>
      </w:pPr>
    </w:p>
    <w:p w14:paraId="59A28A7C" w14:textId="1B380E9D" w:rsidR="00813814" w:rsidRDefault="00813814" w:rsidP="00813814">
      <w:pPr>
        <w:rPr>
          <w:sz w:val="23"/>
          <w:szCs w:val="23"/>
        </w:rPr>
      </w:pPr>
      <w:r>
        <w:rPr>
          <w:sz w:val="23"/>
          <w:szCs w:val="23"/>
        </w:rPr>
        <w:t>La telemática (o «cajas negras») puede ser muy útil para desarrollar datos sobre el riesgo de su flota, así como datos sobre diferentes partes de su negocio y sobre conductores individuales.</w:t>
      </w:r>
      <w:r w:rsidR="004C6263">
        <w:rPr>
          <w:sz w:val="23"/>
          <w:szCs w:val="23"/>
        </w:rPr>
        <w:t xml:space="preserve"> </w:t>
      </w:r>
    </w:p>
    <w:p w14:paraId="7736A234" w14:textId="77777777" w:rsidR="00813814" w:rsidRDefault="00813814" w:rsidP="00813814">
      <w:pPr>
        <w:rPr>
          <w:sz w:val="23"/>
          <w:szCs w:val="23"/>
        </w:rPr>
      </w:pPr>
    </w:p>
    <w:p w14:paraId="4BA7A9E9" w14:textId="76DF7FCC" w:rsidR="00813814" w:rsidRDefault="00813814" w:rsidP="00813814">
      <w:pPr>
        <w:rPr>
          <w:sz w:val="23"/>
          <w:szCs w:val="23"/>
        </w:rPr>
      </w:pPr>
      <w:r>
        <w:rPr>
          <w:sz w:val="23"/>
          <w:szCs w:val="23"/>
        </w:rPr>
        <w:t xml:space="preserve">Si su organización desea utilizar la telemetría como parte de su programa de gestión de riesgos viales relacionados con el trabajo, podemos recomendar proveedores con las capacidades adecuadas en los países en los que opera. Esto incluirá una variedad de soluciones, desde «sistemas cableados» completamente instalados hasta aplicaciones para Smartphone. Es importante contar con un buen soporte para su sistema, por lo que tener un solo sistema en toda la operación puede no ser lo ideal; sin embargo, todos los sistemas deben recopilar datos compatibles utilizando los mismos </w:t>
      </w:r>
      <w:bookmarkStart w:id="1" w:name="_GoBack"/>
      <w:r>
        <w:rPr>
          <w:sz w:val="23"/>
          <w:szCs w:val="23"/>
        </w:rPr>
        <w:t>umbrales de activación</w:t>
      </w:r>
      <w:bookmarkEnd w:id="1"/>
      <w:r>
        <w:rPr>
          <w:sz w:val="23"/>
          <w:szCs w:val="23"/>
        </w:rPr>
        <w:t>.</w:t>
      </w:r>
    </w:p>
    <w:p w14:paraId="52317EA4" w14:textId="77777777" w:rsidR="00813814" w:rsidRDefault="00813814" w:rsidP="00813814">
      <w:pPr>
        <w:rPr>
          <w:sz w:val="23"/>
          <w:szCs w:val="23"/>
        </w:rPr>
      </w:pPr>
    </w:p>
    <w:p w14:paraId="7A2E3AF0" w14:textId="05F990B7" w:rsidR="00813814" w:rsidRDefault="00813814" w:rsidP="00813814">
      <w:pPr>
        <w:rPr>
          <w:sz w:val="23"/>
          <w:szCs w:val="23"/>
        </w:rPr>
      </w:pPr>
      <w:r>
        <w:rPr>
          <w:sz w:val="23"/>
          <w:szCs w:val="23"/>
        </w:rPr>
        <w:t>El uso efectivo de cualquier dato de telemetría, desde una perspectiva de gestión de riesgos viales relacionados con el trabajo, depende de cómo use los datos que genera la tecnología.  Los Superiores Inmediatos son las personas clave que necesitan ocuparse de su personal en función de los datos.  En función de las necesidades exactas de formación de estos gerentes, podemos recomendar proveedores con las capacidades adecuadas para brindar la capacitación requerida en su(s) idioma(s) local(es).</w:t>
      </w:r>
    </w:p>
    <w:p w14:paraId="1D0167CF" w14:textId="77777777" w:rsidR="00813814" w:rsidRDefault="00813814" w:rsidP="00813814">
      <w:pPr>
        <w:tabs>
          <w:tab w:val="num" w:pos="720"/>
        </w:tabs>
        <w:rPr>
          <w:sz w:val="23"/>
          <w:szCs w:val="23"/>
        </w:rPr>
      </w:pPr>
    </w:p>
    <w:p w14:paraId="1F4983D0" w14:textId="4FD44254" w:rsidR="00F360A4" w:rsidRPr="00EC1F20" w:rsidRDefault="00813814" w:rsidP="00813814">
      <w:pPr>
        <w:tabs>
          <w:tab w:val="num" w:pos="720"/>
        </w:tabs>
      </w:pPr>
      <w:r>
        <w:t xml:space="preserve">Para más información, póngase en contacto con: </w:t>
      </w:r>
      <w:hyperlink r:id="rId7" w:history="1">
        <w:r>
          <w:rPr>
            <w:rStyle w:val="Hyperlink"/>
            <w:sz w:val="23"/>
            <w:szCs w:val="23"/>
          </w:rPr>
          <w:t>mail@roadrisktoolkit.com</w:t>
        </w:r>
      </w:hyperlink>
    </w:p>
    <w:sectPr w:rsidR="00F360A4" w:rsidRPr="00EC1F20"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E297" w14:textId="77777777" w:rsidR="008A0EDA" w:rsidRDefault="008A0EDA" w:rsidP="003F3990">
      <w:pPr>
        <w:spacing w:after="0" w:line="240" w:lineRule="auto"/>
      </w:pPr>
      <w:r>
        <w:separator/>
      </w:r>
    </w:p>
  </w:endnote>
  <w:endnote w:type="continuationSeparator" w:id="0">
    <w:p w14:paraId="23EC4AAC" w14:textId="77777777" w:rsidR="008A0EDA" w:rsidRDefault="008A0EDA"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933A" w14:textId="77777777" w:rsidR="008A0EDA" w:rsidRDefault="008A0EDA" w:rsidP="003F3990">
      <w:pPr>
        <w:spacing w:after="0" w:line="240" w:lineRule="auto"/>
      </w:pPr>
      <w:r>
        <w:separator/>
      </w:r>
    </w:p>
  </w:footnote>
  <w:footnote w:type="continuationSeparator" w:id="0">
    <w:p w14:paraId="76181BBC" w14:textId="77777777" w:rsidR="008A0EDA" w:rsidRDefault="008A0EDA"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B09DD"/>
    <w:multiLevelType w:val="singleLevel"/>
    <w:tmpl w:val="B00C572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E1185"/>
    <w:multiLevelType w:val="hybridMultilevel"/>
    <w:tmpl w:val="920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F1A7D"/>
    <w:rsid w:val="00241FD3"/>
    <w:rsid w:val="002D06D4"/>
    <w:rsid w:val="003202DF"/>
    <w:rsid w:val="00342E24"/>
    <w:rsid w:val="003D65A8"/>
    <w:rsid w:val="003F3990"/>
    <w:rsid w:val="00421AC5"/>
    <w:rsid w:val="004631F0"/>
    <w:rsid w:val="004B47D0"/>
    <w:rsid w:val="004C6263"/>
    <w:rsid w:val="005D0F6D"/>
    <w:rsid w:val="006428DE"/>
    <w:rsid w:val="006844B2"/>
    <w:rsid w:val="00692657"/>
    <w:rsid w:val="006C0EDA"/>
    <w:rsid w:val="006E588A"/>
    <w:rsid w:val="006E6A2C"/>
    <w:rsid w:val="00764957"/>
    <w:rsid w:val="007819A6"/>
    <w:rsid w:val="007F6563"/>
    <w:rsid w:val="00813814"/>
    <w:rsid w:val="00820E57"/>
    <w:rsid w:val="008275DE"/>
    <w:rsid w:val="008908E1"/>
    <w:rsid w:val="008A0EDA"/>
    <w:rsid w:val="008B4F51"/>
    <w:rsid w:val="008E3C35"/>
    <w:rsid w:val="00952C71"/>
    <w:rsid w:val="00963ACD"/>
    <w:rsid w:val="00973E14"/>
    <w:rsid w:val="00A17ED9"/>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1F20"/>
    <w:rsid w:val="00EC5615"/>
    <w:rsid w:val="00EE41D0"/>
    <w:rsid w:val="00F30D28"/>
    <w:rsid w:val="00F32D1E"/>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2020-05-29T11:12:00Z</dcterms:created>
  <dcterms:modified xsi:type="dcterms:W3CDTF">2020-05-29T11:12:00Z</dcterms:modified>
</cp:coreProperties>
</file>