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3E73" w14:textId="4B567964" w:rsidR="00434D66" w:rsidRPr="002D44DE" w:rsidRDefault="00B55192" w:rsidP="00434D66">
      <w:pPr>
        <w:rPr>
          <w:sz w:val="23"/>
          <w:szCs w:val="23"/>
          <w:lang w:val="ru-RU"/>
        </w:rPr>
      </w:pPr>
      <w:r w:rsidRPr="002D44DE">
        <w:rPr>
          <w:sz w:val="23"/>
          <w:szCs w:val="23"/>
          <w:lang w:val="ru-RU"/>
        </w:rPr>
        <w:t>Существует несколько различных способов получения данных телеметрии о поведении водителя, чтобы указать на то, как, он управляет транспортным средством, в том числе:</w:t>
      </w:r>
    </w:p>
    <w:p w14:paraId="7AD6128D" w14:textId="77777777" w:rsidR="00C1053C" w:rsidRPr="002D44DE" w:rsidRDefault="00C1053C" w:rsidP="00C1053C">
      <w:pPr>
        <w:pStyle w:val="ListParagraph"/>
        <w:numPr>
          <w:ilvl w:val="0"/>
          <w:numId w:val="7"/>
        </w:numPr>
        <w:rPr>
          <w:lang w:val="ru-RU"/>
        </w:rPr>
      </w:pPr>
      <w:r w:rsidRPr="002D44DE">
        <w:rPr>
          <w:lang w:val="ru-RU"/>
        </w:rPr>
        <w:t>«Чёрные ящики»- они могут быть установлены изначально производителем или позже</w:t>
      </w:r>
    </w:p>
    <w:p w14:paraId="072F77FA" w14:textId="07784ED7" w:rsidR="00434D66" w:rsidRPr="002D44DE" w:rsidRDefault="0045786D" w:rsidP="0045786D">
      <w:pPr>
        <w:pStyle w:val="ListParagraph"/>
        <w:numPr>
          <w:ilvl w:val="1"/>
          <w:numId w:val="7"/>
        </w:numPr>
        <w:rPr>
          <w:lang w:val="ru-RU"/>
        </w:rPr>
      </w:pPr>
      <w:r w:rsidRPr="002D44DE">
        <w:rPr>
          <w:lang w:val="ru-RU"/>
        </w:rPr>
        <w:t>Их также можно подключить к видеокамерам, которые могут отснять несколько секунд при каждом запущенном событии; камеры могут быть направлены вперёд и / или в кабине лицом к водителю.</w:t>
      </w:r>
    </w:p>
    <w:p w14:paraId="151CF63F" w14:textId="77777777" w:rsidR="000902A1" w:rsidRPr="002D44DE" w:rsidRDefault="000902A1" w:rsidP="000902A1">
      <w:pPr>
        <w:pStyle w:val="ListParagraph"/>
        <w:numPr>
          <w:ilvl w:val="0"/>
          <w:numId w:val="7"/>
        </w:numPr>
        <w:rPr>
          <w:lang w:val="ru-RU"/>
        </w:rPr>
      </w:pPr>
      <w:r w:rsidRPr="002D44DE">
        <w:rPr>
          <w:lang w:val="ru-RU"/>
        </w:rPr>
        <w:t>OBDII (диагностический порт автомобиля) ‘подключить’ устройства</w:t>
      </w:r>
    </w:p>
    <w:p w14:paraId="2B2FFDE3" w14:textId="77777777" w:rsidR="000902A1" w:rsidRPr="002D44DE" w:rsidRDefault="000902A1" w:rsidP="000902A1">
      <w:pPr>
        <w:pStyle w:val="ListParagraph"/>
        <w:numPr>
          <w:ilvl w:val="0"/>
          <w:numId w:val="7"/>
        </w:numPr>
        <w:rPr>
          <w:lang w:val="ru-RU"/>
        </w:rPr>
      </w:pPr>
      <w:r w:rsidRPr="002D44DE">
        <w:rPr>
          <w:lang w:val="ru-RU"/>
        </w:rPr>
        <w:t>Мобильные приложения</w:t>
      </w:r>
    </w:p>
    <w:p w14:paraId="68E35922" w14:textId="7218FFB8" w:rsidR="00434D66" w:rsidRPr="002D44DE" w:rsidRDefault="00865442" w:rsidP="00434D66">
      <w:pPr>
        <w:rPr>
          <w:lang w:val="ru-RU"/>
        </w:rPr>
      </w:pPr>
      <w:r w:rsidRPr="002D44DE">
        <w:rPr>
          <w:lang w:val="ru-RU"/>
        </w:rPr>
        <w:t>Во всех случаях важно иметь возможность связать поведенческие данные с отдельным водителем, а не с транспортным средством, чтобы потом эти данные можно будет использовать для управления рисками.</w:t>
      </w:r>
      <w:r w:rsidR="00434D66" w:rsidRPr="002D44DE">
        <w:rPr>
          <w:lang w:val="ru-RU"/>
        </w:rPr>
        <w:t xml:space="preserve"> </w:t>
      </w:r>
      <w:r w:rsidR="001F47A6" w:rsidRPr="002D44DE">
        <w:rPr>
          <w:lang w:val="ru-RU"/>
        </w:rPr>
        <w:t xml:space="preserve">Некоторые из </w:t>
      </w:r>
      <w:r w:rsidR="002738C1" w:rsidRPr="002D44DE">
        <w:rPr>
          <w:lang w:val="ru-RU"/>
        </w:rPr>
        <w:t xml:space="preserve">предыдущих </w:t>
      </w:r>
      <w:r w:rsidR="001F47A6" w:rsidRPr="002D44DE">
        <w:rPr>
          <w:lang w:val="ru-RU"/>
        </w:rPr>
        <w:t>моделей «чёрного ящика» не имеют способности определять, кто управляет транспортным средством (что является проблемой, если несколько водителей используют одно и то же транспортное средство).</w:t>
      </w:r>
      <w:r w:rsidR="00434D66" w:rsidRPr="002D44DE">
        <w:rPr>
          <w:lang w:val="ru-RU"/>
        </w:rPr>
        <w:t xml:space="preserve"> </w:t>
      </w:r>
      <w:r w:rsidR="00325DD9" w:rsidRPr="002D44DE">
        <w:rPr>
          <w:lang w:val="ru-RU"/>
        </w:rPr>
        <w:br/>
        <w:t>В этих случаях вам понадобиться использовать ручные записи, чтобы вы могли согласовать данные с отдельным сотрудником, который управляет во время события, вызванного системой телеметрии.</w:t>
      </w:r>
    </w:p>
    <w:p w14:paraId="74DF6097" w14:textId="28577DDA" w:rsidR="00434D66" w:rsidRPr="002D44DE" w:rsidRDefault="00F770D8" w:rsidP="00434D66">
      <w:pPr>
        <w:rPr>
          <w:lang w:val="ru-RU"/>
        </w:rPr>
      </w:pPr>
      <w:r w:rsidRPr="002D44DE">
        <w:rPr>
          <w:lang w:val="ru-RU"/>
        </w:rPr>
        <w:t>В зависимости от возможностей используемого устройства / метода, доступные данные могут быть</w:t>
      </w:r>
      <w:r w:rsidR="00434D66" w:rsidRPr="002D44DE">
        <w:rPr>
          <w:lang w:val="ru-RU"/>
        </w:rPr>
        <w:t>:</w:t>
      </w:r>
    </w:p>
    <w:p w14:paraId="1AEA506E" w14:textId="77777777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Превышение скорости</w:t>
      </w:r>
    </w:p>
    <w:p w14:paraId="0A7FD85C" w14:textId="2B55187F" w:rsidR="00434D66" w:rsidRPr="002D44DE" w:rsidRDefault="00E45823" w:rsidP="00E45823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Случай повышения скорости выше ранее согласованного порога</w:t>
      </w:r>
    </w:p>
    <w:p w14:paraId="659BFC2A" w14:textId="55CF5FCF" w:rsidR="00434D66" w:rsidRPr="002D44DE" w:rsidRDefault="0078296B" w:rsidP="00434D66">
      <w:pPr>
        <w:pStyle w:val="ListParagraph"/>
        <w:numPr>
          <w:ilvl w:val="2"/>
          <w:numId w:val="8"/>
        </w:numPr>
        <w:rPr>
          <w:lang w:val="ru-RU"/>
        </w:rPr>
      </w:pPr>
      <w:r w:rsidRPr="002D44DE">
        <w:rPr>
          <w:lang w:val="ru-RU"/>
        </w:rPr>
        <w:t>Это даёт ограниченное представление о скоростных режимах, хотя может использоваться для обозначения высокоскоростных событий</w:t>
      </w:r>
      <w:r w:rsidR="00434D66" w:rsidRPr="002D44DE">
        <w:rPr>
          <w:lang w:val="ru-RU"/>
        </w:rPr>
        <w:t>.</w:t>
      </w:r>
    </w:p>
    <w:p w14:paraId="2C25C0AF" w14:textId="1BC7639C" w:rsidR="00434D66" w:rsidRPr="002D44DE" w:rsidRDefault="00C2219D" w:rsidP="00C2219D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Превышение ограничении скорости</w:t>
      </w:r>
    </w:p>
    <w:p w14:paraId="3F5DC2DB" w14:textId="662E0AEE" w:rsidR="00434D66" w:rsidRPr="002D44DE" w:rsidRDefault="0040689F" w:rsidP="0040689F">
      <w:pPr>
        <w:pStyle w:val="ListParagraph"/>
        <w:numPr>
          <w:ilvl w:val="2"/>
          <w:numId w:val="8"/>
        </w:numPr>
        <w:rPr>
          <w:lang w:val="ru-RU"/>
        </w:rPr>
      </w:pPr>
      <w:r w:rsidRPr="002D44DE">
        <w:rPr>
          <w:lang w:val="ru-RU"/>
        </w:rPr>
        <w:t>Эти данные более полезны, так как позволяют сфокусироваться на опасном превышении скорости, например, в населённых пунктах</w:t>
      </w:r>
    </w:p>
    <w:p w14:paraId="2AB0A94B" w14:textId="77777777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Резкие торможения</w:t>
      </w:r>
    </w:p>
    <w:p w14:paraId="1EA5806F" w14:textId="77777777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Резкие повороты</w:t>
      </w:r>
    </w:p>
    <w:p w14:paraId="6931C993" w14:textId="77777777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Резкие ускорения скорости</w:t>
      </w:r>
    </w:p>
    <w:p w14:paraId="7563A1C3" w14:textId="574EBD7D" w:rsidR="00434D66" w:rsidRPr="002D44DE" w:rsidRDefault="00F579B8" w:rsidP="00AF51C5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 xml:space="preserve">Это не обязательно признак рискованного поведения, </w:t>
      </w:r>
      <w:r w:rsidR="00016524" w:rsidRPr="002D44DE">
        <w:rPr>
          <w:lang w:val="ru-RU"/>
        </w:rPr>
        <w:t>но,</w:t>
      </w:r>
      <w:r w:rsidRPr="002D44DE">
        <w:rPr>
          <w:lang w:val="ru-RU"/>
        </w:rPr>
        <w:t xml:space="preserve"> если из раза в раз за резким торможением следует резкое ускорение скорости, это может </w:t>
      </w:r>
      <w:r w:rsidR="00AF51C5" w:rsidRPr="002D44DE">
        <w:rPr>
          <w:lang w:val="ru-RU"/>
        </w:rPr>
        <w:t>классифицироваться</w:t>
      </w:r>
      <w:r w:rsidRPr="002D44DE">
        <w:rPr>
          <w:lang w:val="ru-RU"/>
        </w:rPr>
        <w:t xml:space="preserve"> как риск. </w:t>
      </w:r>
      <w:r w:rsidR="00AF51C5" w:rsidRPr="002D44DE">
        <w:rPr>
          <w:lang w:val="ru-RU"/>
        </w:rPr>
        <w:t>Резкие ускорения скорости являются признаком плохого эко вождения.</w:t>
      </w:r>
    </w:p>
    <w:p w14:paraId="5F05C4E8" w14:textId="77777777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Усталость</w:t>
      </w:r>
    </w:p>
    <w:p w14:paraId="13315581" w14:textId="2D809404" w:rsidR="00434D66" w:rsidRPr="002D44DE" w:rsidRDefault="00060BF7" w:rsidP="00060BF7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Время, проведённое за рулём без перерыва</w:t>
      </w:r>
    </w:p>
    <w:p w14:paraId="66AA030A" w14:textId="37D97546" w:rsidR="00434D66" w:rsidRPr="002D44DE" w:rsidRDefault="00060BF7" w:rsidP="00060BF7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Частые дальние поездки</w:t>
      </w:r>
    </w:p>
    <w:p w14:paraId="234373EC" w14:textId="5E3BB386" w:rsidR="00434D66" w:rsidRPr="002D44DE" w:rsidRDefault="003D4106" w:rsidP="003D4106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Поездки в рискованное время суток (особенно с полночи до 06.00)</w:t>
      </w:r>
    </w:p>
    <w:p w14:paraId="5C32BF3B" w14:textId="1A6EB57D" w:rsidR="007C4F75" w:rsidRPr="002D44DE" w:rsidRDefault="007C4F75" w:rsidP="007C4F75">
      <w:pPr>
        <w:pStyle w:val="ListParagraph"/>
        <w:numPr>
          <w:ilvl w:val="0"/>
          <w:numId w:val="8"/>
        </w:numPr>
        <w:rPr>
          <w:lang w:val="ru-RU"/>
        </w:rPr>
      </w:pPr>
      <w:r w:rsidRPr="002D44DE">
        <w:rPr>
          <w:lang w:val="ru-RU"/>
        </w:rPr>
        <w:t>Маршруты повышенного риска</w:t>
      </w:r>
    </w:p>
    <w:p w14:paraId="67BF37D9" w14:textId="261E47E0" w:rsidR="00434D66" w:rsidRPr="002D44DE" w:rsidRDefault="00502E26" w:rsidP="00502E26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Поездки в зонах с высоким уровнем риска, в рискованное время суток (например, возле школ в начале и конце учебного дня).</w:t>
      </w:r>
    </w:p>
    <w:p w14:paraId="2DCE5F5E" w14:textId="1B09964F" w:rsidR="00434D66" w:rsidRPr="002D44DE" w:rsidRDefault="00AE513F" w:rsidP="00AE513F">
      <w:pPr>
        <w:pStyle w:val="ListParagraph"/>
        <w:numPr>
          <w:ilvl w:val="1"/>
          <w:numId w:val="8"/>
        </w:numPr>
        <w:rPr>
          <w:lang w:val="ru-RU"/>
        </w:rPr>
      </w:pPr>
      <w:r w:rsidRPr="002D44DE">
        <w:rPr>
          <w:lang w:val="ru-RU"/>
        </w:rPr>
        <w:t>Другие маршруты высокого риска, определённые в ваших планах действий</w:t>
      </w:r>
    </w:p>
    <w:p w14:paraId="612D6353" w14:textId="77777777" w:rsidR="00434D66" w:rsidRPr="002D44DE" w:rsidRDefault="00434D66" w:rsidP="00434D66">
      <w:pPr>
        <w:pStyle w:val="ListParagraph"/>
        <w:rPr>
          <w:lang w:val="ru-RU"/>
        </w:rPr>
      </w:pPr>
    </w:p>
    <w:p w14:paraId="64AF2B5E" w14:textId="67C2DDEA" w:rsidR="00434D66" w:rsidRPr="002D44DE" w:rsidRDefault="00325554" w:rsidP="002D5C42">
      <w:pPr>
        <w:rPr>
          <w:lang w:val="ru-RU"/>
        </w:rPr>
      </w:pPr>
      <w:r w:rsidRPr="002D44DE">
        <w:rPr>
          <w:lang w:val="ru-RU"/>
        </w:rPr>
        <w:lastRenderedPageBreak/>
        <w:t xml:space="preserve">Данные о поведении водителя следует регулярно анализировать на предмет исключений, на основе ранее согласованных порогов (например, превышение скорости на 10 км / ч выше объявленного ограничения скорости) и тенденций, чтобы определить если показатели безопасности водителя, улучшаются или ухудшаются. </w:t>
      </w:r>
      <w:r w:rsidR="00904632" w:rsidRPr="002D44DE">
        <w:rPr>
          <w:lang w:val="ru-RU"/>
        </w:rPr>
        <w:t>После того как они прошли обучение, непосредственные руководители, должны регулярно опрашивать своих водителей и найти основную причину (ы) любого измеренного поведения</w:t>
      </w:r>
      <w:r w:rsidR="002D5C42" w:rsidRPr="002D44DE">
        <w:rPr>
          <w:lang w:val="ru-RU"/>
        </w:rPr>
        <w:t xml:space="preserve">. Как только основные причины понятны, соответствующие вмешательства могут быть </w:t>
      </w:r>
      <w:r w:rsidR="002D44DE" w:rsidRPr="002D44DE">
        <w:rPr>
          <w:lang w:val="ru-RU"/>
        </w:rPr>
        <w:t>реализованы,</w:t>
      </w:r>
      <w:r w:rsidR="002D5C42" w:rsidRPr="002D44DE">
        <w:rPr>
          <w:lang w:val="ru-RU"/>
        </w:rPr>
        <w:t xml:space="preserve"> направленные на управление и / или водителя, для улучшения наблюдаемого поведения.</w:t>
      </w:r>
    </w:p>
    <w:p w14:paraId="7CE0223A" w14:textId="1405CF7A" w:rsidR="002B1785" w:rsidRPr="002D44DE" w:rsidRDefault="002B1785" w:rsidP="002B1785">
      <w:pPr>
        <w:rPr>
          <w:lang w:val="ru-RU"/>
        </w:rPr>
      </w:pPr>
      <w:r w:rsidRPr="002D44DE">
        <w:rPr>
          <w:lang w:val="ru-RU"/>
        </w:rPr>
        <w:t xml:space="preserve">ВАЖНО - вы всегда должны учитывать возможные управленческие и / или эксплуатационные причины наблюдаемого </w:t>
      </w:r>
      <w:r w:rsidR="002F7AD8" w:rsidRPr="002D44DE">
        <w:rPr>
          <w:lang w:val="ru-RU"/>
        </w:rPr>
        <w:t>поведения,</w:t>
      </w:r>
      <w:r w:rsidRPr="002D44DE">
        <w:rPr>
          <w:lang w:val="ru-RU"/>
        </w:rPr>
        <w:t xml:space="preserve"> а не предполагать, что это просто плохое вождение.</w:t>
      </w:r>
    </w:p>
    <w:p w14:paraId="6C832620" w14:textId="77777777" w:rsidR="00434D66" w:rsidRPr="002D44DE" w:rsidRDefault="00434D66" w:rsidP="00434D66">
      <w:pPr>
        <w:pStyle w:val="ListParagraph"/>
        <w:ind w:left="0"/>
        <w:rPr>
          <w:lang w:val="ru-RU"/>
        </w:rPr>
      </w:pPr>
    </w:p>
    <w:p w14:paraId="063E7344" w14:textId="77777777" w:rsidR="00C1053C" w:rsidRPr="002D44DE" w:rsidRDefault="00C1053C" w:rsidP="00C1053C">
      <w:pPr>
        <w:rPr>
          <w:lang w:val="ru-RU"/>
        </w:rPr>
      </w:pPr>
      <w:r w:rsidRPr="002D44DE">
        <w:rPr>
          <w:lang w:val="ru-RU"/>
        </w:rPr>
        <w:t>Для получения дополнительной информации о порогах телематики обращайтесь к:</w:t>
      </w:r>
    </w:p>
    <w:p w14:paraId="7E5A95C7" w14:textId="18155A86" w:rsidR="00434D66" w:rsidRPr="002D44DE" w:rsidRDefault="00434D66" w:rsidP="00434D66">
      <w:pPr>
        <w:pStyle w:val="ListParagraph"/>
        <w:ind w:left="0"/>
        <w:rPr>
          <w:lang w:val="ru-RU"/>
        </w:rPr>
      </w:pPr>
      <w:r w:rsidRPr="002D44DE">
        <w:rPr>
          <w:lang w:val="ru-RU"/>
        </w:rPr>
        <w:t xml:space="preserve"> </w:t>
      </w:r>
      <w:hyperlink r:id="rId7" w:history="1">
        <w:r w:rsidRPr="002D44DE">
          <w:rPr>
            <w:rStyle w:val="Hyperlink"/>
            <w:lang w:val="ru-RU"/>
          </w:rPr>
          <w:t>mail@roadrisktoolkit.com</w:t>
        </w:r>
      </w:hyperlink>
    </w:p>
    <w:p w14:paraId="1F4983D0" w14:textId="43689C98" w:rsidR="00F360A4" w:rsidRPr="002D44DE" w:rsidRDefault="00F360A4" w:rsidP="00434D66">
      <w:pPr>
        <w:rPr>
          <w:lang w:val="ru-RU"/>
        </w:rPr>
      </w:pPr>
    </w:p>
    <w:sectPr w:rsidR="00F360A4" w:rsidRPr="002D44DE" w:rsidSect="003F3990">
      <w:headerReference w:type="first" r:id="rId8"/>
      <w:footerReference w:type="first" r:id="rId9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0023" w14:textId="77777777" w:rsidR="00B822C3" w:rsidRDefault="00B822C3" w:rsidP="003F3990">
      <w:pPr>
        <w:spacing w:after="0" w:line="240" w:lineRule="auto"/>
      </w:pPr>
      <w:r>
        <w:separator/>
      </w:r>
    </w:p>
  </w:endnote>
  <w:endnote w:type="continuationSeparator" w:id="0">
    <w:p w14:paraId="7D8C0549" w14:textId="77777777" w:rsidR="00B822C3" w:rsidRDefault="00B822C3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7903" w14:textId="77777777" w:rsidR="00B822C3" w:rsidRDefault="00B822C3" w:rsidP="003F3990">
      <w:pPr>
        <w:spacing w:after="0" w:line="240" w:lineRule="auto"/>
      </w:pPr>
      <w:r>
        <w:separator/>
      </w:r>
    </w:p>
  </w:footnote>
  <w:footnote w:type="continuationSeparator" w:id="0">
    <w:p w14:paraId="3859E23E" w14:textId="77777777" w:rsidR="00B822C3" w:rsidRDefault="00B822C3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E24"/>
    <w:multiLevelType w:val="hybridMultilevel"/>
    <w:tmpl w:val="9004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828"/>
    <w:multiLevelType w:val="hybridMultilevel"/>
    <w:tmpl w:val="947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1037"/>
    <w:multiLevelType w:val="hybridMultilevel"/>
    <w:tmpl w:val="92CA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E529BB"/>
    <w:multiLevelType w:val="hybridMultilevel"/>
    <w:tmpl w:val="5966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16524"/>
    <w:rsid w:val="000250D6"/>
    <w:rsid w:val="000349F3"/>
    <w:rsid w:val="00060BF7"/>
    <w:rsid w:val="000902A1"/>
    <w:rsid w:val="001064A3"/>
    <w:rsid w:val="001372BD"/>
    <w:rsid w:val="0015760F"/>
    <w:rsid w:val="001F1A7D"/>
    <w:rsid w:val="001F47A6"/>
    <w:rsid w:val="00241FD3"/>
    <w:rsid w:val="002738C1"/>
    <w:rsid w:val="002B1785"/>
    <w:rsid w:val="002D06D4"/>
    <w:rsid w:val="002D44DE"/>
    <w:rsid w:val="002D5C42"/>
    <w:rsid w:val="002E3191"/>
    <w:rsid w:val="002F7AD8"/>
    <w:rsid w:val="003202DF"/>
    <w:rsid w:val="00325554"/>
    <w:rsid w:val="00325DD9"/>
    <w:rsid w:val="00342E24"/>
    <w:rsid w:val="003D4106"/>
    <w:rsid w:val="003D65A8"/>
    <w:rsid w:val="003F3990"/>
    <w:rsid w:val="0040689F"/>
    <w:rsid w:val="00421AC5"/>
    <w:rsid w:val="00434D66"/>
    <w:rsid w:val="00436EEA"/>
    <w:rsid w:val="0045786D"/>
    <w:rsid w:val="004631F0"/>
    <w:rsid w:val="004B47D0"/>
    <w:rsid w:val="00502E26"/>
    <w:rsid w:val="00554B0F"/>
    <w:rsid w:val="00594BF5"/>
    <w:rsid w:val="005C08D6"/>
    <w:rsid w:val="005D0F6D"/>
    <w:rsid w:val="006428DE"/>
    <w:rsid w:val="006844B2"/>
    <w:rsid w:val="00692657"/>
    <w:rsid w:val="006C0EDA"/>
    <w:rsid w:val="006E588A"/>
    <w:rsid w:val="006E6A2C"/>
    <w:rsid w:val="007049E4"/>
    <w:rsid w:val="00764957"/>
    <w:rsid w:val="007819A6"/>
    <w:rsid w:val="0078296B"/>
    <w:rsid w:val="007C4F75"/>
    <w:rsid w:val="007F6563"/>
    <w:rsid w:val="00820E57"/>
    <w:rsid w:val="008275DE"/>
    <w:rsid w:val="00865442"/>
    <w:rsid w:val="008908E1"/>
    <w:rsid w:val="008B4F51"/>
    <w:rsid w:val="008E2829"/>
    <w:rsid w:val="008E3C35"/>
    <w:rsid w:val="00904632"/>
    <w:rsid w:val="00952C71"/>
    <w:rsid w:val="00963ACD"/>
    <w:rsid w:val="00973E14"/>
    <w:rsid w:val="00A76DB9"/>
    <w:rsid w:val="00AE450A"/>
    <w:rsid w:val="00AE513F"/>
    <w:rsid w:val="00AF51C5"/>
    <w:rsid w:val="00B306DC"/>
    <w:rsid w:val="00B505B8"/>
    <w:rsid w:val="00B55192"/>
    <w:rsid w:val="00B62990"/>
    <w:rsid w:val="00B654B2"/>
    <w:rsid w:val="00B72C78"/>
    <w:rsid w:val="00B822C3"/>
    <w:rsid w:val="00BA302C"/>
    <w:rsid w:val="00C1053C"/>
    <w:rsid w:val="00C2219D"/>
    <w:rsid w:val="00C834DB"/>
    <w:rsid w:val="00CA0DBE"/>
    <w:rsid w:val="00CA12CD"/>
    <w:rsid w:val="00CE62E7"/>
    <w:rsid w:val="00D02C94"/>
    <w:rsid w:val="00D13700"/>
    <w:rsid w:val="00D46E3B"/>
    <w:rsid w:val="00DA6249"/>
    <w:rsid w:val="00DC4142"/>
    <w:rsid w:val="00DC7C5D"/>
    <w:rsid w:val="00E27B34"/>
    <w:rsid w:val="00E45823"/>
    <w:rsid w:val="00E64A52"/>
    <w:rsid w:val="00EB0692"/>
    <w:rsid w:val="00EB0B68"/>
    <w:rsid w:val="00EC5615"/>
    <w:rsid w:val="00EC56BE"/>
    <w:rsid w:val="00EE41D0"/>
    <w:rsid w:val="00F30D28"/>
    <w:rsid w:val="00F360A4"/>
    <w:rsid w:val="00F41889"/>
    <w:rsid w:val="00F579B8"/>
    <w:rsid w:val="00F770D8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53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roadrisktoolk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37</cp:revision>
  <dcterms:created xsi:type="dcterms:W3CDTF">2020-03-24T17:18:00Z</dcterms:created>
  <dcterms:modified xsi:type="dcterms:W3CDTF">2020-06-01T07:25:00Z</dcterms:modified>
</cp:coreProperties>
</file>