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pPr>
        <w:rPr>
          <w:lang w:bidi="ar-EG"/>
        </w:rPr>
      </w:pPr>
      <w:bookmarkStart w:id="0" w:name="_Hlk35941988"/>
    </w:p>
    <w:p w14:paraId="6765B1AE" w14:textId="77777777" w:rsidR="003F3990" w:rsidRDefault="003F3990">
      <w:pPr>
        <w:rPr>
          <w:lang w:bidi="ar-EG"/>
        </w:rPr>
      </w:pPr>
    </w:p>
    <w:bookmarkEnd w:id="0"/>
    <w:p w14:paraId="179C0DA5" w14:textId="68BB1D08" w:rsidR="00DA6249" w:rsidRDefault="00DA6249" w:rsidP="00DA6249">
      <w:pPr>
        <w:bidi/>
        <w:rPr>
          <w:sz w:val="23"/>
          <w:szCs w:val="23"/>
          <w:lang w:bidi="ar-EG"/>
        </w:rPr>
      </w:pPr>
      <w:r>
        <w:rPr>
          <w:sz w:val="23"/>
          <w:szCs w:val="23"/>
          <w:rtl/>
          <w:lang w:bidi="ar-EG"/>
        </w:rPr>
        <w:t>كما سيتم وضع طريقة لحساب الخسائر التي ليس عليها تأمين/ التكاليف الخفية للمساعدة في تزويد المؤسسات برؤية لتكلفة الخطر الإجمالية عليها، وكيفية تأثير هذا على أدائها في الأعمال.</w:t>
      </w:r>
    </w:p>
    <w:p w14:paraId="58C4369A" w14:textId="77777777" w:rsidR="00DA6249" w:rsidRDefault="00DA6249" w:rsidP="00DA6249">
      <w:pPr>
        <w:bidi/>
        <w:rPr>
          <w:sz w:val="23"/>
          <w:szCs w:val="23"/>
          <w:lang w:bidi="ar-EG"/>
        </w:rPr>
      </w:pPr>
      <w:r>
        <w:rPr>
          <w:sz w:val="23"/>
          <w:szCs w:val="23"/>
          <w:rtl/>
          <w:lang w:bidi="ar-EG"/>
        </w:rPr>
        <w:t>من المهم أن تفهم التأثيرات المالية للاصطدامات وتحللها؛ لأن هذا سيلعب دورًا حرجًا في ابتكار أي حالة أعمال لإدارة السلامة على الطريق المرتبط بالعمل، كما أنه سيساعد في مراقبة فعالية برنامجك للسلامة على الطريق.</w:t>
      </w:r>
    </w:p>
    <w:p w14:paraId="7A6F8C9B" w14:textId="77777777" w:rsidR="00DA6249" w:rsidRDefault="00DA6249" w:rsidP="00DA6249">
      <w:pPr>
        <w:bidi/>
        <w:rPr>
          <w:lang w:bidi="ar-EG"/>
        </w:rPr>
      </w:pPr>
      <w:r>
        <w:rPr>
          <w:rtl/>
          <w:lang w:bidi="ar-EG"/>
        </w:rPr>
        <w:t>فيما يلي التكاليف التي ينبغي فهمها وقياسها:</w:t>
      </w:r>
    </w:p>
    <w:p w14:paraId="24720E45" w14:textId="77777777" w:rsidR="00DA6249" w:rsidRDefault="00DA6249" w:rsidP="00DA6249">
      <w:pPr>
        <w:pStyle w:val="ListParagraph"/>
        <w:numPr>
          <w:ilvl w:val="0"/>
          <w:numId w:val="6"/>
        </w:numPr>
        <w:bidi/>
        <w:rPr>
          <w:lang w:bidi="ar-EG"/>
        </w:rPr>
      </w:pPr>
      <w:r>
        <w:rPr>
          <w:rtl/>
          <w:lang w:bidi="ar-EG"/>
        </w:rPr>
        <w:t>التأمين</w:t>
      </w:r>
    </w:p>
    <w:p w14:paraId="469A3F90" w14:textId="77777777" w:rsidR="00DA6249" w:rsidRDefault="00DA6249" w:rsidP="00DA6249">
      <w:pPr>
        <w:pStyle w:val="ListParagraph"/>
        <w:numPr>
          <w:ilvl w:val="1"/>
          <w:numId w:val="6"/>
        </w:numPr>
        <w:bidi/>
        <w:rPr>
          <w:lang w:bidi="ar-EG"/>
        </w:rPr>
      </w:pPr>
      <w:r>
        <w:rPr>
          <w:rtl/>
          <w:lang w:bidi="ar-EG"/>
        </w:rPr>
        <w:t>التكلفة السنوية لبوليصة تأمينك.</w:t>
      </w:r>
    </w:p>
    <w:p w14:paraId="268550A1" w14:textId="77777777" w:rsidR="00DA6249" w:rsidRDefault="00DA6249" w:rsidP="00DA6249">
      <w:pPr>
        <w:pStyle w:val="ListParagraph"/>
        <w:numPr>
          <w:ilvl w:val="1"/>
          <w:numId w:val="6"/>
        </w:numPr>
        <w:bidi/>
        <w:rPr>
          <w:lang w:bidi="ar-EG"/>
        </w:rPr>
      </w:pPr>
      <w:r>
        <w:rPr>
          <w:rtl/>
          <w:lang w:bidi="ar-EG"/>
        </w:rPr>
        <w:t>مطالبات التأمين التي تمت:</w:t>
      </w:r>
    </w:p>
    <w:p w14:paraId="6372F7BE" w14:textId="77777777" w:rsidR="00DA6249" w:rsidRDefault="00DA6249" w:rsidP="00DA6249">
      <w:pPr>
        <w:pStyle w:val="ListParagraph"/>
        <w:numPr>
          <w:ilvl w:val="2"/>
          <w:numId w:val="6"/>
        </w:numPr>
        <w:bidi/>
        <w:rPr>
          <w:lang w:bidi="ar-EG"/>
        </w:rPr>
      </w:pPr>
      <w:r>
        <w:rPr>
          <w:rtl/>
          <w:lang w:bidi="ar-EG"/>
        </w:rPr>
        <w:t>التكاليف المدفوعة لأطراف أخرى،</w:t>
      </w:r>
    </w:p>
    <w:p w14:paraId="4C972A43" w14:textId="77777777" w:rsidR="00DA6249" w:rsidRDefault="00DA6249" w:rsidP="00DA6249">
      <w:pPr>
        <w:pStyle w:val="ListParagraph"/>
        <w:numPr>
          <w:ilvl w:val="2"/>
          <w:numId w:val="6"/>
        </w:numPr>
        <w:bidi/>
        <w:rPr>
          <w:lang w:bidi="ar-EG"/>
        </w:rPr>
      </w:pPr>
      <w:r>
        <w:rPr>
          <w:rtl/>
          <w:lang w:bidi="ar-EG"/>
        </w:rPr>
        <w:t>التكاليف المدفوعة عن التلفيات لديك</w:t>
      </w:r>
    </w:p>
    <w:p w14:paraId="5E3D17F1" w14:textId="77777777" w:rsidR="00DA6249" w:rsidRDefault="00DA6249" w:rsidP="00DA6249">
      <w:pPr>
        <w:pStyle w:val="ListParagraph"/>
        <w:numPr>
          <w:ilvl w:val="1"/>
          <w:numId w:val="6"/>
        </w:numPr>
        <w:bidi/>
        <w:rPr>
          <w:lang w:bidi="ar-EG"/>
        </w:rPr>
      </w:pPr>
      <w:r>
        <w:rPr>
          <w:rtl/>
          <w:lang w:bidi="ar-EG"/>
        </w:rPr>
        <w:t>المبلغ المدفوع مقابل الخصومات/ الفوائض لأي مطالبات قدمتها</w:t>
      </w:r>
    </w:p>
    <w:p w14:paraId="68CC5CF4" w14:textId="77777777" w:rsidR="00DA6249" w:rsidRDefault="00DA6249" w:rsidP="00DA6249">
      <w:pPr>
        <w:pStyle w:val="ListParagraph"/>
        <w:numPr>
          <w:ilvl w:val="1"/>
          <w:numId w:val="6"/>
        </w:numPr>
        <w:bidi/>
        <w:rPr>
          <w:lang w:bidi="ar-EG"/>
        </w:rPr>
      </w:pPr>
      <w:r>
        <w:rPr>
          <w:rtl/>
          <w:lang w:bidi="ar-EG"/>
        </w:rPr>
        <w:t>مبلغ تكاليف التلفيات لديك، والذي تم دفعه في الاصطدامات التي وقعت ولا تشملها بوليصة تأمينك.</w:t>
      </w:r>
    </w:p>
    <w:p w14:paraId="0316E5C5" w14:textId="77777777" w:rsidR="00DA6249" w:rsidRDefault="00DA6249" w:rsidP="00DA6249">
      <w:pPr>
        <w:pStyle w:val="ListParagraph"/>
        <w:numPr>
          <w:ilvl w:val="1"/>
          <w:numId w:val="6"/>
        </w:numPr>
        <w:bidi/>
        <w:rPr>
          <w:lang w:bidi="ar-EG"/>
        </w:rPr>
      </w:pPr>
      <w:r>
        <w:rPr>
          <w:rtl/>
          <w:lang w:bidi="ar-EG"/>
        </w:rPr>
        <w:t>التكاليف المرتبطة بتلف تم العثور عليه دون أن يكون واردًا في بلاغ.</w:t>
      </w:r>
    </w:p>
    <w:p w14:paraId="207963FA" w14:textId="77777777" w:rsidR="00DA6249" w:rsidRDefault="00DA6249" w:rsidP="00DA6249">
      <w:pPr>
        <w:pStyle w:val="ListParagraph"/>
        <w:numPr>
          <w:ilvl w:val="1"/>
          <w:numId w:val="6"/>
        </w:numPr>
        <w:bidi/>
        <w:rPr>
          <w:lang w:bidi="ar-EG"/>
        </w:rPr>
      </w:pPr>
      <w:r>
        <w:rPr>
          <w:rtl/>
          <w:lang w:bidi="ar-EG"/>
        </w:rPr>
        <w:t>بالنسبة إلى السيارات الم</w:t>
      </w:r>
      <w:bookmarkStart w:id="1" w:name="_GoBack"/>
      <w:bookmarkEnd w:id="1"/>
      <w:r>
        <w:rPr>
          <w:rtl/>
          <w:lang w:bidi="ar-EG"/>
        </w:rPr>
        <w:t>ستأجرة، تكلفة أي رسوم لإنهاء التشغيل.</w:t>
      </w:r>
    </w:p>
    <w:p w14:paraId="6BFD2425" w14:textId="77777777" w:rsidR="00DA6249" w:rsidRDefault="00DA6249" w:rsidP="00DA6249">
      <w:pPr>
        <w:pStyle w:val="ListParagraph"/>
        <w:numPr>
          <w:ilvl w:val="0"/>
          <w:numId w:val="6"/>
        </w:numPr>
        <w:bidi/>
        <w:rPr>
          <w:lang w:bidi="ar-EG"/>
        </w:rPr>
      </w:pPr>
      <w:r>
        <w:rPr>
          <w:rtl/>
          <w:lang w:bidi="ar-EG"/>
        </w:rPr>
        <w:t>الخسائر التي ليس عليها تأمين</w:t>
      </w:r>
    </w:p>
    <w:p w14:paraId="6960845E" w14:textId="507A43D7" w:rsidR="00DA6249" w:rsidRDefault="00DA6249" w:rsidP="00DA6249">
      <w:pPr>
        <w:pStyle w:val="ListParagraph"/>
        <w:numPr>
          <w:ilvl w:val="1"/>
          <w:numId w:val="6"/>
        </w:numPr>
        <w:bidi/>
        <w:rPr>
          <w:lang w:bidi="ar-EG"/>
        </w:rPr>
      </w:pPr>
      <w:bookmarkStart w:id="2" w:name="_Hlk41904552"/>
      <w:r>
        <w:rPr>
          <w:rtl/>
          <w:lang w:bidi="ar-EG"/>
        </w:rPr>
        <w:t>ستعتمد هذه ’التكاليف الخفية‘ على الطبيعة الدقيقة لمؤسستك وعملياتك، لكنها يمكن أن تشمل على سبيل المثال:</w:t>
      </w:r>
    </w:p>
    <w:bookmarkEnd w:id="2"/>
    <w:p w14:paraId="36C2FDC4" w14:textId="77777777" w:rsidR="00DA6249" w:rsidRDefault="00DA6249" w:rsidP="00DA6249">
      <w:pPr>
        <w:pStyle w:val="ListParagraph"/>
        <w:numPr>
          <w:ilvl w:val="2"/>
          <w:numId w:val="6"/>
        </w:numPr>
        <w:bidi/>
        <w:rPr>
          <w:lang w:bidi="ar-EG"/>
        </w:rPr>
      </w:pPr>
      <w:r>
        <w:rPr>
          <w:rtl/>
          <w:lang w:bidi="ar-EG"/>
        </w:rPr>
        <w:t>التغيب عن العمل.</w:t>
      </w:r>
    </w:p>
    <w:p w14:paraId="718E0617" w14:textId="77777777" w:rsidR="00DA6249" w:rsidRDefault="00DA6249" w:rsidP="00DA6249">
      <w:pPr>
        <w:pStyle w:val="ListParagraph"/>
        <w:numPr>
          <w:ilvl w:val="2"/>
          <w:numId w:val="6"/>
        </w:numPr>
        <w:bidi/>
        <w:rPr>
          <w:lang w:bidi="ar-EG"/>
        </w:rPr>
      </w:pPr>
      <w:r>
        <w:rPr>
          <w:rtl/>
          <w:lang w:bidi="ar-EG"/>
        </w:rPr>
        <w:t>الإضرار بسمعة العلامة التجارية.</w:t>
      </w:r>
    </w:p>
    <w:p w14:paraId="708CA1E7" w14:textId="77777777" w:rsidR="00DA6249" w:rsidRDefault="00DA6249" w:rsidP="00DA6249">
      <w:pPr>
        <w:pStyle w:val="ListParagraph"/>
        <w:numPr>
          <w:ilvl w:val="2"/>
          <w:numId w:val="6"/>
        </w:numPr>
        <w:bidi/>
        <w:rPr>
          <w:lang w:bidi="ar-EG"/>
        </w:rPr>
      </w:pPr>
      <w:r>
        <w:rPr>
          <w:rtl/>
          <w:lang w:bidi="ar-EG"/>
        </w:rPr>
        <w:t>التسليم متأخرًا عن المواعيد.</w:t>
      </w:r>
    </w:p>
    <w:p w14:paraId="5E2C1D5E" w14:textId="77777777" w:rsidR="00DA6249" w:rsidRDefault="00DA6249" w:rsidP="00DA6249">
      <w:pPr>
        <w:pStyle w:val="ListParagraph"/>
        <w:numPr>
          <w:ilvl w:val="2"/>
          <w:numId w:val="6"/>
        </w:numPr>
        <w:bidi/>
        <w:rPr>
          <w:lang w:bidi="ar-EG"/>
        </w:rPr>
      </w:pPr>
      <w:r>
        <w:rPr>
          <w:rtl/>
          <w:lang w:bidi="ar-EG"/>
        </w:rPr>
        <w:t>التأخير في عمليات التصنيع.</w:t>
      </w:r>
    </w:p>
    <w:p w14:paraId="5D6F8221" w14:textId="77777777" w:rsidR="00DA6249" w:rsidRDefault="00DA6249" w:rsidP="00DA6249">
      <w:pPr>
        <w:pStyle w:val="ListParagraph"/>
        <w:numPr>
          <w:ilvl w:val="2"/>
          <w:numId w:val="6"/>
        </w:numPr>
        <w:bidi/>
        <w:rPr>
          <w:lang w:bidi="ar-EG"/>
        </w:rPr>
      </w:pPr>
      <w:r>
        <w:rPr>
          <w:rtl/>
          <w:lang w:bidi="ar-EG"/>
        </w:rPr>
        <w:t>العقوبات الناتجة عن عدم الالتزام باتفاقيات مستوى الخدمة</w:t>
      </w:r>
    </w:p>
    <w:p w14:paraId="19E003CF" w14:textId="77777777" w:rsidR="00DA6249" w:rsidRDefault="00DA6249" w:rsidP="00DA6249">
      <w:pPr>
        <w:pStyle w:val="ListParagraph"/>
        <w:numPr>
          <w:ilvl w:val="2"/>
          <w:numId w:val="6"/>
        </w:numPr>
        <w:bidi/>
        <w:rPr>
          <w:lang w:bidi="ar-EG"/>
        </w:rPr>
      </w:pPr>
      <w:r>
        <w:rPr>
          <w:rtl/>
          <w:lang w:bidi="ar-EG"/>
        </w:rPr>
        <w:t>تراجع الحالة المعنوية</w:t>
      </w:r>
    </w:p>
    <w:p w14:paraId="41FECB2E" w14:textId="77777777" w:rsidR="00DA6249" w:rsidRDefault="00DA6249" w:rsidP="00DA6249">
      <w:pPr>
        <w:pStyle w:val="ListParagraph"/>
        <w:numPr>
          <w:ilvl w:val="2"/>
          <w:numId w:val="6"/>
        </w:numPr>
        <w:bidi/>
        <w:rPr>
          <w:lang w:bidi="ar-EG"/>
        </w:rPr>
      </w:pPr>
      <w:r>
        <w:rPr>
          <w:rtl/>
          <w:lang w:bidi="ar-EG"/>
        </w:rPr>
        <w:t>معدل أكبر لتغيير الموظفين</w:t>
      </w:r>
    </w:p>
    <w:p w14:paraId="66C57947" w14:textId="77777777" w:rsidR="00DA6249" w:rsidRDefault="00DA6249" w:rsidP="00DA6249">
      <w:pPr>
        <w:pStyle w:val="ListParagraph"/>
        <w:numPr>
          <w:ilvl w:val="1"/>
          <w:numId w:val="6"/>
        </w:numPr>
        <w:bidi/>
        <w:rPr>
          <w:lang w:bidi="ar-EG"/>
        </w:rPr>
      </w:pPr>
      <w:r>
        <w:rPr>
          <w:rtl/>
          <w:lang w:bidi="ar-EG"/>
        </w:rPr>
        <w:t>لتعرف الآثار المالية الحقيقية المرتبطة بالاصطدام الذي تعرضت له، من المهم أن تضع تقديرًا لهذه الخسائر التي ليس عليها تأمين.  من الصعب جدًّا قياسها بدقة، ولذلك من الضروري أن تحسب قيمة تقديرية:</w:t>
      </w:r>
    </w:p>
    <w:p w14:paraId="40CA8344" w14:textId="77777777" w:rsidR="00DA6249" w:rsidRDefault="00DA6249" w:rsidP="00DA6249">
      <w:pPr>
        <w:pStyle w:val="ListParagraph"/>
        <w:numPr>
          <w:ilvl w:val="2"/>
          <w:numId w:val="6"/>
        </w:numPr>
        <w:bidi/>
        <w:rPr>
          <w:lang w:bidi="ar-EG"/>
        </w:rPr>
      </w:pPr>
      <w:r>
        <w:rPr>
          <w:rtl/>
          <w:lang w:bidi="ar-EG"/>
        </w:rPr>
        <w:t>الطريقة الأكثر وضوحًا لحساب الخسائر التي ليس عليها تأمين هي استخدام تكاليف المطالبات المعروفة (مثل متوسط التكلفة لكل طلب)، واستخدام مضاعفات هذا الرقم للوصول إلى متوسط رقم التكلفة التي ليس عليها تأمين لكل اصطدام.  يذكر المعهد الدولي للتحكم في الخسائر أنه في مقابل يورو تدفعه جهة التأمين للمطالبات، هناك 8-53 يورو من الخسائر التي ليس عليها تأمين، وذلك على حسب شدة الحادث.  بما أنه من الصعب -على الأرجح- تبرير هذه المطالبات، قد يكون من الأفضل استخدام معامل ضرب في نطاق 2-4 لحساب خسائرك التي ليس عليها تأمين.</w:t>
      </w:r>
    </w:p>
    <w:p w14:paraId="341AA5D0" w14:textId="77777777" w:rsidR="00DA6249" w:rsidRDefault="00DA6249" w:rsidP="00DA6249">
      <w:pPr>
        <w:pStyle w:val="ListParagraph"/>
        <w:numPr>
          <w:ilvl w:val="3"/>
          <w:numId w:val="6"/>
        </w:numPr>
        <w:bidi/>
        <w:rPr>
          <w:lang w:bidi="ar-EG"/>
        </w:rPr>
      </w:pPr>
      <w:r>
        <w:rPr>
          <w:rtl/>
          <w:lang w:bidi="ar-EG"/>
        </w:rPr>
        <w:t>من المهم أن تتذكر عند حساب الخسائر التي ليس عليها تأمين أن تقوم بإدراج الاصطدامات التي تحدث للسيارة التي لم تدرجها المؤسسة في التأمين (مثل السيارات المستأجرة والسيارات المملوكة للموظف)؛ لأنه لن تكون هناك تكاليف مباشرة يمكن تبريرها عند تعرض هذه السيارات لحادث، ولذلك تظل الخسائر التي ليس عليها تأمين قائمة.</w:t>
      </w:r>
    </w:p>
    <w:p w14:paraId="165E6BCD" w14:textId="77777777" w:rsidR="004055E8" w:rsidRDefault="004055E8" w:rsidP="004055E8">
      <w:pPr>
        <w:pStyle w:val="ListParagraph"/>
        <w:bidi/>
        <w:rPr>
          <w:lang w:bidi="ar-EG"/>
        </w:rPr>
      </w:pPr>
    </w:p>
    <w:p w14:paraId="06D49420" w14:textId="77777777" w:rsidR="004055E8" w:rsidRDefault="004055E8" w:rsidP="004055E8">
      <w:pPr>
        <w:pStyle w:val="ListParagraph"/>
        <w:bidi/>
        <w:rPr>
          <w:lang w:bidi="ar-EG"/>
        </w:rPr>
      </w:pPr>
    </w:p>
    <w:p w14:paraId="7D57FBCB" w14:textId="3F5A50A5" w:rsidR="00DA6249" w:rsidRDefault="00DA6249" w:rsidP="004055E8">
      <w:pPr>
        <w:pStyle w:val="ListParagraph"/>
        <w:numPr>
          <w:ilvl w:val="0"/>
          <w:numId w:val="6"/>
        </w:numPr>
        <w:bidi/>
        <w:rPr>
          <w:lang w:bidi="ar-EG"/>
        </w:rPr>
      </w:pPr>
      <w:r>
        <w:rPr>
          <w:rtl/>
          <w:lang w:bidi="ar-EG"/>
        </w:rPr>
        <w:lastRenderedPageBreak/>
        <w:t>الآثار على الأعمال</w:t>
      </w:r>
    </w:p>
    <w:p w14:paraId="73271862" w14:textId="77777777" w:rsidR="004055E8" w:rsidRDefault="004055E8" w:rsidP="004055E8">
      <w:pPr>
        <w:pStyle w:val="ListParagraph"/>
        <w:bidi/>
        <w:rPr>
          <w:lang w:bidi="ar-EG"/>
        </w:rPr>
      </w:pPr>
    </w:p>
    <w:p w14:paraId="336395C8" w14:textId="77777777" w:rsidR="00DA6249" w:rsidRDefault="00DA6249" w:rsidP="00DA6249">
      <w:pPr>
        <w:pStyle w:val="ListParagraph"/>
        <w:numPr>
          <w:ilvl w:val="1"/>
          <w:numId w:val="6"/>
        </w:numPr>
        <w:bidi/>
        <w:rPr>
          <w:lang w:bidi="ar-EG"/>
        </w:rPr>
      </w:pPr>
      <w:r>
        <w:rPr>
          <w:rtl/>
          <w:lang w:bidi="ar-EG"/>
        </w:rPr>
        <w:t>بمجرد أن يصبح متوسط التكاليف للحادث معروفًا، ولديك تقدير للخسائر التي ليس عليها تأمين المرتبطة بكل حادث، ستعرف التكلفة الإجمالية للخطر.  لتضع هذا ضمن منظور، يمكنك بعد ذلك أن تستخدم ربحية منتجك أو خدمتك الرئيسية لحساب العائد الكلي الذي تحتاج إلى تحقيقه لتغطية إجمالي تكلفة الخطر. فيما يلي مثال عملي.</w:t>
      </w:r>
    </w:p>
    <w:p w14:paraId="0E75D707" w14:textId="77777777" w:rsidR="00DA6249" w:rsidRDefault="00DA6249" w:rsidP="00DA6249">
      <w:pPr>
        <w:pStyle w:val="ListParagraph"/>
        <w:numPr>
          <w:ilvl w:val="2"/>
          <w:numId w:val="6"/>
        </w:numPr>
        <w:bidi/>
        <w:rPr>
          <w:lang w:bidi="ar-EG"/>
        </w:rPr>
      </w:pPr>
      <w:r>
        <w:rPr>
          <w:rtl/>
          <w:lang w:bidi="ar-EG"/>
        </w:rPr>
        <w:t>متوسط تكلفة المطالبة التأمينية: 1,500 يورو</w:t>
      </w:r>
    </w:p>
    <w:p w14:paraId="59C6D1F3" w14:textId="77777777" w:rsidR="00DA6249" w:rsidRDefault="00DA6249" w:rsidP="00DA6249">
      <w:pPr>
        <w:pStyle w:val="ListParagraph"/>
        <w:numPr>
          <w:ilvl w:val="2"/>
          <w:numId w:val="6"/>
        </w:numPr>
        <w:bidi/>
        <w:rPr>
          <w:lang w:bidi="ar-EG"/>
        </w:rPr>
      </w:pPr>
      <w:r>
        <w:rPr>
          <w:rtl/>
          <w:lang w:bidi="ar-EG"/>
        </w:rPr>
        <w:t>الخسائر التي ليس عليها تأمين (بالضرب في 3): 1,500 يورو * 3 = 4,500 يورو</w:t>
      </w:r>
    </w:p>
    <w:p w14:paraId="3B715023" w14:textId="77777777" w:rsidR="00DA6249" w:rsidRDefault="00DA6249" w:rsidP="00DA6249">
      <w:pPr>
        <w:pStyle w:val="ListParagraph"/>
        <w:numPr>
          <w:ilvl w:val="2"/>
          <w:numId w:val="6"/>
        </w:numPr>
        <w:bidi/>
        <w:rPr>
          <w:lang w:bidi="ar-EG"/>
        </w:rPr>
      </w:pPr>
      <w:r>
        <w:rPr>
          <w:rtl/>
          <w:lang w:bidi="ar-EG"/>
        </w:rPr>
        <w:t>إجمالي عدد الاصطدامات في السنة (بما في ذلك كل السيارات، وليس فقط السيارات المملوكة أو المستأجرة): 250</w:t>
      </w:r>
    </w:p>
    <w:p w14:paraId="051C2809" w14:textId="77777777" w:rsidR="00DA6249" w:rsidRDefault="00DA6249" w:rsidP="00DA6249">
      <w:pPr>
        <w:pStyle w:val="ListParagraph"/>
        <w:numPr>
          <w:ilvl w:val="2"/>
          <w:numId w:val="6"/>
        </w:numPr>
        <w:bidi/>
        <w:rPr>
          <w:lang w:bidi="ar-EG"/>
        </w:rPr>
      </w:pPr>
      <w:r>
        <w:rPr>
          <w:rtl/>
          <w:lang w:bidi="ar-EG"/>
        </w:rPr>
        <w:t>إجمالي تكلفة الخطر: 250 * 4,500 يورو = 1,125,000 يورو</w:t>
      </w:r>
    </w:p>
    <w:p w14:paraId="2438822A" w14:textId="77777777" w:rsidR="00DA6249" w:rsidRDefault="00DA6249" w:rsidP="00DA6249">
      <w:pPr>
        <w:pStyle w:val="ListParagraph"/>
        <w:numPr>
          <w:ilvl w:val="2"/>
          <w:numId w:val="6"/>
        </w:numPr>
        <w:bidi/>
        <w:rPr>
          <w:lang w:bidi="ar-EG"/>
        </w:rPr>
      </w:pPr>
      <w:r>
        <w:rPr>
          <w:rtl/>
          <w:lang w:bidi="ar-EG"/>
        </w:rPr>
        <w:t>الربحية من المنتج أو الخدمة الرئيسيين: 10%</w:t>
      </w:r>
    </w:p>
    <w:p w14:paraId="26E65522" w14:textId="77777777" w:rsidR="00DA6249" w:rsidRDefault="00DA6249" w:rsidP="00DA6249">
      <w:pPr>
        <w:pStyle w:val="ListParagraph"/>
        <w:numPr>
          <w:ilvl w:val="2"/>
          <w:numId w:val="6"/>
        </w:numPr>
        <w:bidi/>
        <w:rPr>
          <w:lang w:bidi="ar-EG"/>
        </w:rPr>
      </w:pPr>
      <w:r>
        <w:rPr>
          <w:rtl/>
          <w:lang w:bidi="ar-EG"/>
        </w:rPr>
        <w:t>العائد المطلوب لتغطية إجمالي تكلفة الخطر: 10 * 1,125,000 دولار = 11,250,000 يورو</w:t>
      </w:r>
    </w:p>
    <w:p w14:paraId="6D5CC4F4" w14:textId="77777777" w:rsidR="00DA6249" w:rsidRDefault="00DA6249" w:rsidP="00DA6249">
      <w:pPr>
        <w:pStyle w:val="ListParagraph"/>
        <w:numPr>
          <w:ilvl w:val="3"/>
          <w:numId w:val="6"/>
        </w:numPr>
        <w:bidi/>
        <w:rPr>
          <w:lang w:bidi="ar-EG"/>
        </w:rPr>
      </w:pPr>
      <w:r>
        <w:rPr>
          <w:rtl/>
          <w:lang w:bidi="ar-EG"/>
        </w:rPr>
        <w:t>ملاحظة - بما أن هذه الأرقام تعتمد حصرًا على الخسائر التي ليس عليها تأمين المرتبطة بالاصطدامات، فهي مستقلة عن تكاليف التأمين المرتبطة بتشغيل أسطولك.</w:t>
      </w:r>
    </w:p>
    <w:p w14:paraId="1AFCA90C" w14:textId="77777777" w:rsidR="00DA6249" w:rsidRDefault="00DA6249" w:rsidP="00DA6249">
      <w:pPr>
        <w:pStyle w:val="ListParagraph"/>
        <w:numPr>
          <w:ilvl w:val="2"/>
          <w:numId w:val="6"/>
        </w:numPr>
        <w:bidi/>
        <w:rPr>
          <w:lang w:bidi="ar-EG"/>
        </w:rPr>
      </w:pPr>
      <w:r>
        <w:rPr>
          <w:rtl/>
          <w:lang w:bidi="ar-EG"/>
        </w:rPr>
        <w:t>بمجرد أن تعرف العائد المطلوب لتغطية إجمالي تكلفة الخطر، يمكنك عندها التعبير عن هذا من حيث مقدار المنتج أو الخدمة الرئيسيين لديك، اللذين يجب أن تبيعهما/ تقدمهما لتحقيق هذا المقدار من العائد.</w:t>
      </w:r>
    </w:p>
    <w:p w14:paraId="1F4983D0" w14:textId="69EDF41E" w:rsidR="00F360A4" w:rsidRPr="001064A3" w:rsidRDefault="00DA6249" w:rsidP="00DA6249">
      <w:pPr>
        <w:pStyle w:val="ListParagraph"/>
        <w:numPr>
          <w:ilvl w:val="1"/>
          <w:numId w:val="5"/>
        </w:numPr>
        <w:bidi/>
        <w:spacing w:after="0" w:line="240" w:lineRule="auto"/>
        <w:rPr>
          <w:lang w:bidi="ar-EG"/>
        </w:rPr>
      </w:pPr>
      <w:r>
        <w:rPr>
          <w:rtl/>
          <w:lang w:bidi="ar-EG"/>
        </w:rPr>
        <w:t xml:space="preserve">بمجرد أن تعرف مقدار المنتج أو الخدمة اللذين تحتاج إلى بيعهما كل سنة لتغطية تكلفة الاصطدامات، يمكن استخدام هذا لتبرير الاستثمار في برنامجك للسلامة على الطريق.   أي تحسينات في أدائك فيما يخص السلامة على الطريق ستعني أن قدرًا أكبر من منتجك أو خدمتك سيساهم في </w:t>
      </w:r>
      <w:proofErr w:type="spellStart"/>
      <w:r>
        <w:rPr>
          <w:rtl/>
          <w:lang w:bidi="ar-EG"/>
        </w:rPr>
        <w:t>ربحيتك</w:t>
      </w:r>
      <w:proofErr w:type="spellEnd"/>
      <w:r>
        <w:rPr>
          <w:rtl/>
          <w:lang w:bidi="ar-EG"/>
        </w:rPr>
        <w:t xml:space="preserve"> بدلاً من الخسائر التي ليس عليها تأمين المرتبطة باصطدامات السيارات.</w:t>
      </w:r>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D1E61" w14:textId="77777777" w:rsidR="008E2829" w:rsidRDefault="008E2829" w:rsidP="003F3990">
      <w:pPr>
        <w:spacing w:after="0" w:line="240" w:lineRule="auto"/>
      </w:pPr>
      <w:r>
        <w:separator/>
      </w:r>
    </w:p>
  </w:endnote>
  <w:endnote w:type="continuationSeparator" w:id="0">
    <w:p w14:paraId="709C4CAE" w14:textId="77777777" w:rsidR="008E2829" w:rsidRDefault="008E2829"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F123A" w14:textId="77777777" w:rsidR="008E2829" w:rsidRDefault="008E2829" w:rsidP="003F3990">
      <w:pPr>
        <w:spacing w:after="0" w:line="240" w:lineRule="auto"/>
      </w:pPr>
      <w:r>
        <w:separator/>
      </w:r>
    </w:p>
  </w:footnote>
  <w:footnote w:type="continuationSeparator" w:id="0">
    <w:p w14:paraId="682D9EE4" w14:textId="77777777" w:rsidR="008E2829" w:rsidRDefault="008E2829"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E24"/>
    <w:multiLevelType w:val="hybridMultilevel"/>
    <w:tmpl w:val="90045A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212828"/>
    <w:multiLevelType w:val="hybridMultilevel"/>
    <w:tmpl w:val="94700C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064A3"/>
    <w:rsid w:val="001372BD"/>
    <w:rsid w:val="0015760F"/>
    <w:rsid w:val="001F1A7D"/>
    <w:rsid w:val="00241FD3"/>
    <w:rsid w:val="002D06D4"/>
    <w:rsid w:val="003202DF"/>
    <w:rsid w:val="00342E24"/>
    <w:rsid w:val="003D65A8"/>
    <w:rsid w:val="003F3990"/>
    <w:rsid w:val="004055E8"/>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908E1"/>
    <w:rsid w:val="008B4F51"/>
    <w:rsid w:val="008E2829"/>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27582"/>
    <w:rsid w:val="00D46E3B"/>
    <w:rsid w:val="00DA6249"/>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4</cp:revision>
  <dcterms:created xsi:type="dcterms:W3CDTF">2020-03-24T17:16:00Z</dcterms:created>
  <dcterms:modified xsi:type="dcterms:W3CDTF">2020-06-01T10:50:00Z</dcterms:modified>
</cp:coreProperties>
</file>