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244485FD" w14:textId="77777777" w:rsidR="001064A3" w:rsidRDefault="001064A3" w:rsidP="001064A3">
      <w:pPr>
        <w:rPr>
          <w:sz w:val="23"/>
          <w:szCs w:val="23"/>
        </w:rPr>
      </w:pPr>
      <w:r>
        <w:rPr>
          <w:sz w:val="23"/>
          <w:szCs w:val="23"/>
        </w:rPr>
        <w:t xml:space="preserve">La definición de lo que se considera un accidente es el elemento crucial aquí para garantizar que se puedan medir datos constantes tanto dentro de una organización como de manera más amplia.</w:t>
      </w:r>
    </w:p>
    <w:p w14:paraId="73D50F5A" w14:textId="77777777" w:rsidR="001064A3" w:rsidRPr="001064A3" w:rsidRDefault="001064A3" w:rsidP="001064A3">
      <w:pPr>
        <w:shd w:val="clear" w:color="auto" w:fill="1B8C89"/>
        <w:rPr>
          <w:color w:val="FFFFFF" w:themeColor="background1"/>
        </w:rPr>
      </w:pPr>
      <w:r>
        <w:rPr>
          <w:color w:val="FFFFFF" w:themeColor="background1"/>
          <w:sz w:val="23"/>
          <w:szCs w:val="23"/>
        </w:rPr>
        <w:t xml:space="preserve">Introducción</w:t>
      </w:r>
    </w:p>
    <w:p w14:paraId="4FBAE4BC" w14:textId="77777777" w:rsidR="001064A3" w:rsidRPr="00EA7603" w:rsidRDefault="001064A3" w:rsidP="001064A3">
      <w:pPr>
        <w:pStyle w:val="ListParagraph"/>
        <w:numPr>
          <w:ilvl w:val="0"/>
          <w:numId w:val="5"/>
        </w:numPr>
      </w:pPr>
      <w:r>
        <w:rPr>
          <w:sz w:val="23"/>
          <w:szCs w:val="23"/>
        </w:rPr>
        <w:t xml:space="preserve">Es importante contar con una forma fiable y repetible de medir su rendimiento en seguridad vial.</w:t>
      </w:r>
      <w:r>
        <w:rPr>
          <w:sz w:val="23"/>
          <w:szCs w:val="23"/>
        </w:rPr>
        <w:t xml:space="preserve">  </w:t>
      </w:r>
      <w:r>
        <w:rPr>
          <w:sz w:val="23"/>
          <w:szCs w:val="23"/>
        </w:rPr>
        <w:t xml:space="preserve">La forma más reconocida de hacerlo es usar CPMM [Collisions per Million Miles (Accidentes por millón de kilómetros)]: esta es una medida muy utilizada y le dará una indicación de cómo se está desempeñando en toda su organización y frente a organizaciones externas que publican sus datos.</w:t>
      </w:r>
    </w:p>
    <w:p w14:paraId="4FE5CFA5" w14:textId="77777777" w:rsidR="001064A3" w:rsidRPr="001064A3" w:rsidRDefault="001064A3" w:rsidP="001064A3">
      <w:pPr>
        <w:shd w:val="clear" w:color="auto" w:fill="1B8C89"/>
        <w:rPr>
          <w:color w:val="FFFFFF" w:themeColor="background1"/>
          <w:sz w:val="23"/>
          <w:szCs w:val="23"/>
        </w:rPr>
      </w:pPr>
      <w:r>
        <w:rPr>
          <w:color w:val="FFFFFF" w:themeColor="background1"/>
          <w:sz w:val="23"/>
          <w:szCs w:val="23"/>
        </w:rPr>
        <w:t xml:space="preserve">Definiciones</w:t>
      </w:r>
    </w:p>
    <w:p w14:paraId="3E5BD47E" w14:textId="77777777" w:rsidR="001064A3" w:rsidRDefault="001064A3" w:rsidP="001064A3">
      <w:pPr>
        <w:pStyle w:val="ListParagraph"/>
        <w:numPr>
          <w:ilvl w:val="0"/>
          <w:numId w:val="5"/>
        </w:numPr>
      </w:pPr>
      <w:r>
        <w:t xml:space="preserve">Es importante asegurarse de tener datos fiables y, como parte de esto, debe definir exactamente qué constituye un accidente.</w:t>
      </w:r>
      <w:r>
        <w:t xml:space="preserve">  </w:t>
      </w:r>
      <w:r>
        <w:t xml:space="preserve">Es importante utilizar esta definición en toda la organización, en todas las divisiones y en todos los países.</w:t>
      </w:r>
    </w:p>
    <w:p w14:paraId="63F3C0A9" w14:textId="77777777" w:rsidR="001064A3" w:rsidRDefault="001064A3" w:rsidP="001064A3">
      <w:pPr>
        <w:pStyle w:val="ListParagraph"/>
        <w:numPr>
          <w:ilvl w:val="1"/>
          <w:numId w:val="5"/>
        </w:numPr>
      </w:pPr>
      <w:r>
        <w:t xml:space="preserve">Datos del seguro</w:t>
      </w:r>
    </w:p>
    <w:p w14:paraId="1932F9E6" w14:textId="77777777" w:rsidR="001064A3" w:rsidRDefault="001064A3" w:rsidP="001064A3">
      <w:pPr>
        <w:pStyle w:val="ListParagraph"/>
        <w:numPr>
          <w:ilvl w:val="2"/>
          <w:numId w:val="5"/>
        </w:numPr>
      </w:pPr>
      <w:r>
        <w:t xml:space="preserve">En una organización grande, especialmente donde hay operaciones en más de un país, es poco probable que pueda confiar en los datos de su agente o compañía de seguros para recopilar los datos requeridos sobre accidentes, incluso si tiene un proveedor de seguros, es probable que la forma en que recogen datos de reclamos en cada país en el que operan sea diferente.</w:t>
      </w:r>
      <w:r>
        <w:t xml:space="preserve">  </w:t>
      </w:r>
      <w:r>
        <w:t xml:space="preserve">Por lo tanto, debe confiar en su propia recopilación de datos, idealmente como parte de su proceso de revisión posterior al incidente.</w:t>
      </w:r>
    </w:p>
    <w:p w14:paraId="53A9B29D" w14:textId="77777777" w:rsidR="001064A3" w:rsidRDefault="001064A3" w:rsidP="001064A3">
      <w:pPr>
        <w:pStyle w:val="ListParagraph"/>
        <w:numPr>
          <w:ilvl w:val="1"/>
          <w:numId w:val="5"/>
        </w:numPr>
      </w:pPr>
      <w:r>
        <w:t xml:space="preserve">Proveedores de alquiler</w:t>
      </w:r>
    </w:p>
    <w:p w14:paraId="30360482" w14:textId="77777777" w:rsidR="001064A3" w:rsidRDefault="001064A3" w:rsidP="001064A3">
      <w:pPr>
        <w:pStyle w:val="ListParagraph"/>
        <w:numPr>
          <w:ilvl w:val="2"/>
          <w:numId w:val="5"/>
        </w:numPr>
      </w:pPr>
      <w:r>
        <w:t xml:space="preserve">Existe un problema similar en este caso, con diferentes datos recopilados de diferentes maneras en cada país, incluso si utiliza un único proveedor de alquiler.</w:t>
      </w:r>
      <w:r>
        <w:t xml:space="preserve"> </w:t>
      </w:r>
    </w:p>
    <w:p w14:paraId="2357B00B" w14:textId="77777777" w:rsidR="001064A3" w:rsidRDefault="001064A3" w:rsidP="001064A3">
      <w:pPr>
        <w:pStyle w:val="ListParagraph"/>
        <w:numPr>
          <w:ilvl w:val="0"/>
          <w:numId w:val="5"/>
        </w:numPr>
      </w:pPr>
      <w:r>
        <w:t xml:space="preserve">Qué constituye un accidente</w:t>
      </w:r>
    </w:p>
    <w:p w14:paraId="76094E0A" w14:textId="77777777" w:rsidR="001064A3" w:rsidRDefault="001064A3" w:rsidP="001064A3">
      <w:pPr>
        <w:pStyle w:val="ListParagraph"/>
        <w:numPr>
          <w:ilvl w:val="1"/>
          <w:numId w:val="5"/>
        </w:numPr>
      </w:pPr>
      <w:r>
        <w:t xml:space="preserve">Esta es el área más importante de entender y ser coherente en toda la organización.</w:t>
      </w:r>
      <w:r>
        <w:t xml:space="preserve">  </w:t>
      </w:r>
      <w:r>
        <w:t xml:space="preserve">Debe definir claramente qué constituye un accidente y qué incidentes están "fuera del alcance" para calcular el CPMM.</w:t>
      </w:r>
      <w:r>
        <w:t xml:space="preserve">  </w:t>
      </w:r>
      <w:r>
        <w:t xml:space="preserve">Criterios sugeridos son los siguientes:</w:t>
      </w:r>
    </w:p>
    <w:p w14:paraId="5E03D0BD" w14:textId="77777777" w:rsidR="001064A3" w:rsidRDefault="001064A3" w:rsidP="001064A3">
      <w:pPr>
        <w:pStyle w:val="ListParagraph"/>
        <w:numPr>
          <w:ilvl w:val="2"/>
          <w:numId w:val="5"/>
        </w:numPr>
      </w:pPr>
      <w:r>
        <w:t xml:space="preserve">Incidentes fuera de alcance</w:t>
      </w:r>
    </w:p>
    <w:p w14:paraId="536BCD48" w14:textId="77777777" w:rsidR="001064A3" w:rsidRDefault="001064A3" w:rsidP="001064A3">
      <w:pPr>
        <w:pStyle w:val="ListParagraph"/>
        <w:numPr>
          <w:ilvl w:val="3"/>
          <w:numId w:val="5"/>
        </w:numPr>
      </w:pPr>
      <w:r>
        <w:t xml:space="preserve">Cualquier incidente relacionado con el robo o el robo de un vehículo desocupado.</w:t>
      </w:r>
    </w:p>
    <w:p w14:paraId="69AF2F33" w14:textId="77777777" w:rsidR="001064A3" w:rsidRDefault="001064A3" w:rsidP="001064A3">
      <w:pPr>
        <w:pStyle w:val="ListParagraph"/>
        <w:numPr>
          <w:ilvl w:val="3"/>
          <w:numId w:val="5"/>
        </w:numPr>
      </w:pPr>
      <w:r>
        <w:t xml:space="preserve">Robo agravado (a menos que esto ocurra después de un accidente).</w:t>
      </w:r>
    </w:p>
    <w:p w14:paraId="00B2B4E3" w14:textId="77777777" w:rsidR="001064A3" w:rsidRDefault="001064A3" w:rsidP="001064A3">
      <w:pPr>
        <w:pStyle w:val="ListParagraph"/>
        <w:numPr>
          <w:ilvl w:val="3"/>
          <w:numId w:val="5"/>
        </w:numPr>
      </w:pPr>
      <w:r>
        <w:t xml:space="preserve">Solo daños en los cristales (por ejemplo, daños en el parabrisas, a menos que sea el resultado de un accidente.</w:t>
      </w:r>
    </w:p>
    <w:p w14:paraId="62D21785" w14:textId="77777777" w:rsidR="001064A3" w:rsidRDefault="001064A3" w:rsidP="001064A3">
      <w:pPr>
        <w:pStyle w:val="ListParagraph"/>
        <w:numPr>
          <w:ilvl w:val="3"/>
          <w:numId w:val="5"/>
        </w:numPr>
      </w:pPr>
      <w:r>
        <w:t xml:space="preserve">Daño al vehículo desocupado por peligros naturales, como inundaciones o granizo.</w:t>
      </w:r>
    </w:p>
    <w:p w14:paraId="30DD25DB" w14:textId="77777777" w:rsidR="001064A3" w:rsidRDefault="001064A3" w:rsidP="001064A3">
      <w:pPr>
        <w:pStyle w:val="ListParagraph"/>
        <w:numPr>
          <w:ilvl w:val="2"/>
          <w:numId w:val="5"/>
        </w:numPr>
      </w:pPr>
      <w:r>
        <w:t xml:space="preserve">Incidentes intencionados</w:t>
      </w:r>
    </w:p>
    <w:p w14:paraId="2F020E03" w14:textId="77777777" w:rsidR="001064A3" w:rsidRDefault="001064A3" w:rsidP="001064A3">
      <w:pPr>
        <w:pStyle w:val="ListParagraph"/>
        <w:numPr>
          <w:ilvl w:val="3"/>
          <w:numId w:val="5"/>
        </w:numPr>
      </w:pPr>
      <w:r>
        <w:t xml:space="preserve">Todo lo demás, incluidos, entre otros, los siguientes:</w:t>
      </w:r>
    </w:p>
    <w:p w14:paraId="7CE05F8E" w14:textId="77777777" w:rsidR="001064A3" w:rsidRDefault="001064A3" w:rsidP="001064A3">
      <w:pPr>
        <w:pStyle w:val="ListParagraph"/>
        <w:numPr>
          <w:ilvl w:val="4"/>
          <w:numId w:val="5"/>
        </w:numPr>
      </w:pPr>
      <w:r>
        <w:t xml:space="preserve">Todas las colisiones en las que está ocupado el vehículo, ya sea en movimiento o estacionario en el momento del accidente.</w:t>
      </w:r>
    </w:p>
    <w:p w14:paraId="46BEBBF4" w14:textId="77777777" w:rsidR="001064A3" w:rsidRDefault="001064A3" w:rsidP="001064A3">
      <w:pPr>
        <w:pStyle w:val="ListParagraph"/>
        <w:numPr>
          <w:ilvl w:val="4"/>
          <w:numId w:val="5"/>
        </w:numPr>
      </w:pPr>
      <w:r>
        <w:t xml:space="preserve">Todos los accidentes donde un vehículo estacionado es dañado por otro vehículo.</w:t>
      </w:r>
    </w:p>
    <w:p w14:paraId="1E3D52BD" w14:textId="77777777" w:rsidR="001064A3" w:rsidRDefault="001064A3" w:rsidP="001064A3">
      <w:pPr>
        <w:pStyle w:val="ListParagraph"/>
        <w:numPr>
          <w:ilvl w:val="4"/>
          <w:numId w:val="5"/>
        </w:numPr>
      </w:pPr>
      <w:r>
        <w:t xml:space="preserve">Todos los accidentes «fuera de la autopista» y/o en terrenos privados, así como en carreteras públicas.</w:t>
      </w:r>
    </w:p>
    <w:p w14:paraId="319BE0FF" w14:textId="77777777" w:rsidR="001064A3" w:rsidRDefault="001064A3" w:rsidP="001064A3">
      <w:pPr>
        <w:pStyle w:val="ListParagraph"/>
        <w:numPr>
          <w:ilvl w:val="4"/>
          <w:numId w:val="5"/>
        </w:numPr>
      </w:pPr>
      <w:r>
        <w:t xml:space="preserve">Todos los accidentes en terrenos propios y de clientes.</w:t>
      </w:r>
    </w:p>
    <w:p w14:paraId="4413634A" w14:textId="77777777" w:rsidR="001064A3" w:rsidRDefault="001064A3" w:rsidP="001064A3">
      <w:pPr>
        <w:pStyle w:val="ListParagraph"/>
        <w:numPr>
          <w:ilvl w:val="4"/>
          <w:numId w:val="5"/>
        </w:numPr>
      </w:pPr>
      <w:r>
        <w:t xml:space="preserve">Todos los accidentes, independientemente del «defecto» percibido.</w:t>
      </w:r>
    </w:p>
    <w:p w14:paraId="36D4E0C1" w14:textId="77777777" w:rsidR="001064A3" w:rsidRDefault="001064A3" w:rsidP="001064A3">
      <w:pPr>
        <w:pStyle w:val="ListParagraph"/>
        <w:numPr>
          <w:ilvl w:val="4"/>
          <w:numId w:val="5"/>
        </w:numPr>
      </w:pPr>
      <w:r>
        <w:t xml:space="preserve">Todos los accidentes donde no hubo otros vehículos involucrados.</w:t>
      </w:r>
    </w:p>
    <w:p w14:paraId="1FBF21E9" w14:textId="77777777" w:rsidR="001064A3" w:rsidRDefault="001064A3" w:rsidP="001064A3">
      <w:pPr>
        <w:pStyle w:val="ListParagraph"/>
        <w:numPr>
          <w:ilvl w:val="4"/>
          <w:numId w:val="5"/>
        </w:numPr>
      </w:pPr>
      <w:r>
        <w:t xml:space="preserve">Todos los accidentes donde no hay daños (obvios) en el vehículo pero otro usuario de la carretera ha resultado herido.</w:t>
      </w:r>
    </w:p>
    <w:p w14:paraId="02849A4D" w14:textId="77777777" w:rsidR="001064A3" w:rsidRDefault="001064A3" w:rsidP="001064A3">
      <w:pPr>
        <w:pStyle w:val="ListParagraph"/>
        <w:numPr>
          <w:ilvl w:val="4"/>
          <w:numId w:val="5"/>
        </w:numPr>
      </w:pPr>
      <w:r>
        <w:t xml:space="preserve">Todos los accidentes que implican animales.</w:t>
      </w:r>
    </w:p>
    <w:p w14:paraId="3420275B" w14:textId="77777777" w:rsidR="001064A3" w:rsidRDefault="001064A3" w:rsidP="001064A3">
      <w:pPr>
        <w:pStyle w:val="ListParagraph"/>
        <w:numPr>
          <w:ilvl w:val="4"/>
          <w:numId w:val="5"/>
        </w:numPr>
      </w:pPr>
      <w:r>
        <w:t xml:space="preserve">Todos los accidentes donde solo hay daños al vehículo, pero no se dañó ninguna propiedad de terceros.</w:t>
      </w:r>
    </w:p>
    <w:p w14:paraId="5092AE6B" w14:textId="77777777" w:rsidR="001064A3" w:rsidRDefault="001064A3" w:rsidP="001064A3">
      <w:pPr>
        <w:pStyle w:val="ListParagraph"/>
        <w:numPr>
          <w:ilvl w:val="1"/>
          <w:numId w:val="5"/>
        </w:numPr>
      </w:pPr>
      <w:r>
        <w:t xml:space="preserve">Tipos de vehículos</w:t>
      </w:r>
    </w:p>
    <w:p w14:paraId="263A1FFB" w14:textId="77777777" w:rsidR="001064A3" w:rsidRDefault="001064A3" w:rsidP="001064A3">
      <w:pPr>
        <w:pStyle w:val="ListParagraph"/>
        <w:numPr>
          <w:ilvl w:val="2"/>
          <w:numId w:val="5"/>
        </w:numPr>
      </w:pPr>
      <w:r>
        <w:t xml:space="preserve">Asegúrese de recoger datos en todos los accidentes, independientemente del vehículo que se esté utilizando.</w:t>
      </w:r>
      <w:r>
        <w:t xml:space="preserve">  </w:t>
      </w:r>
      <w:r>
        <w:t xml:space="preserve">Debe contar con sistemas para garantizar que se informan todos los accidentes que impliquen, por ejemplo, alquiler de automóviles y vehículos propiedad de los empleados.</w:t>
      </w:r>
    </w:p>
    <w:p w14:paraId="1EE9A33F" w14:textId="77777777" w:rsidR="001064A3" w:rsidRDefault="001064A3" w:rsidP="001064A3">
      <w:pPr>
        <w:pStyle w:val="ListParagraph"/>
        <w:numPr>
          <w:ilvl w:val="1"/>
          <w:numId w:val="5"/>
        </w:numPr>
      </w:pPr>
      <w:r>
        <w:t xml:space="preserve">Captura de kilometraje (kilómetro)</w:t>
      </w:r>
    </w:p>
    <w:p w14:paraId="0428712C" w14:textId="77777777" w:rsidR="001064A3" w:rsidRDefault="001064A3" w:rsidP="001064A3">
      <w:pPr>
        <w:pStyle w:val="ListParagraph"/>
        <w:numPr>
          <w:ilvl w:val="2"/>
          <w:numId w:val="5"/>
        </w:numPr>
      </w:pPr>
      <w:r>
        <w:t xml:space="preserve">Debe tener un método fiable para medir el kilometraje (kilómetro) de todos los vehículos utilizados para viajes por carretera relacionados con el trabajo, incluidos los realizados, por ejemplo, en vehículos de alquiler o vehículos propiedad de los empleados.</w:t>
      </w:r>
    </w:p>
    <w:p w14:paraId="1E8A4AD3" w14:textId="77777777" w:rsidR="001064A3" w:rsidRPr="001064A3" w:rsidRDefault="001064A3" w:rsidP="001064A3">
      <w:pPr>
        <w:shd w:val="clear" w:color="auto" w:fill="1B8C89"/>
        <w:rPr>
          <w:color w:val="FFFFFF" w:themeColor="background1"/>
          <w:sz w:val="23"/>
          <w:szCs w:val="23"/>
        </w:rPr>
      </w:pPr>
      <w:r>
        <w:rPr>
          <w:color w:val="FFFFFF" w:themeColor="background1"/>
          <w:sz w:val="23"/>
          <w:szCs w:val="23"/>
        </w:rPr>
        <w:t xml:space="preserve">Cálculo</w:t>
      </w:r>
    </w:p>
    <w:p w14:paraId="3A655014" w14:textId="77777777" w:rsidR="001064A3" w:rsidRDefault="001064A3" w:rsidP="001064A3">
      <w:pPr>
        <w:pStyle w:val="ListParagraph"/>
        <w:numPr>
          <w:ilvl w:val="0"/>
          <w:numId w:val="5"/>
        </w:numPr>
      </w:pPr>
      <w:r>
        <w:t xml:space="preserve">CPMM se calcula:</w:t>
      </w:r>
    </w:p>
    <w:p w14:paraId="5BBDD76C" w14:textId="77777777" w:rsidR="001064A3" w:rsidRDefault="001064A3" w:rsidP="001064A3">
      <w:pPr>
        <w:pStyle w:val="ListParagraph"/>
        <w:numPr>
          <w:ilvl w:val="1"/>
          <w:numId w:val="5"/>
        </w:numPr>
      </w:pPr>
      <w:r>
        <w:t xml:space="preserve">(número de incidentes * 1 000 000) / Kilometraje total</w:t>
      </w:r>
    </w:p>
    <w:p w14:paraId="1CFE2101" w14:textId="77777777" w:rsidR="001064A3" w:rsidRPr="001064A3" w:rsidRDefault="001064A3" w:rsidP="001064A3">
      <w:pPr>
        <w:shd w:val="clear" w:color="auto" w:fill="1B8C89"/>
        <w:rPr>
          <w:color w:val="FFFFFF" w:themeColor="background1"/>
          <w:sz w:val="23"/>
          <w:szCs w:val="23"/>
        </w:rPr>
      </w:pPr>
      <w:r>
        <w:rPr>
          <w:color w:val="FFFFFF" w:themeColor="background1"/>
          <w:sz w:val="23"/>
          <w:szCs w:val="23"/>
        </w:rPr>
        <w:t xml:space="preserve">Análisis comparativo</w:t>
      </w:r>
    </w:p>
    <w:p w14:paraId="5C44E3E0" w14:textId="77777777" w:rsidR="001064A3" w:rsidRDefault="001064A3" w:rsidP="001064A3">
      <w:pPr>
        <w:pStyle w:val="ListParagraph"/>
        <w:numPr>
          <w:ilvl w:val="0"/>
          <w:numId w:val="5"/>
        </w:numPr>
      </w:pPr>
      <w:r>
        <w:t xml:space="preserve">Hay varias formas de usar CPMM para comparar el rendimiento de seguridad de su flota:</w:t>
      </w:r>
    </w:p>
    <w:p w14:paraId="59E6F146" w14:textId="77777777" w:rsidR="001064A3" w:rsidRDefault="001064A3" w:rsidP="001064A3">
      <w:pPr>
        <w:pStyle w:val="ListParagraph"/>
        <w:numPr>
          <w:ilvl w:val="1"/>
          <w:numId w:val="5"/>
        </w:numPr>
      </w:pPr>
      <w:r>
        <w:t xml:space="preserve">Observe el rendimiento a lo largo del tiempo para ver cómo evoluciona su rendimiento de seguridad vial.</w:t>
      </w:r>
    </w:p>
    <w:p w14:paraId="0BC2EFA9" w14:textId="77777777" w:rsidR="001064A3" w:rsidRDefault="001064A3" w:rsidP="001064A3">
      <w:pPr>
        <w:pStyle w:val="ListParagraph"/>
        <w:numPr>
          <w:ilvl w:val="1"/>
          <w:numId w:val="5"/>
        </w:numPr>
      </w:pPr>
      <w:r>
        <w:t xml:space="preserve">Observe por país y/o división operativa, para resaltar dónde se necesita más atención.</w:t>
      </w:r>
    </w:p>
    <w:p w14:paraId="5070E914" w14:textId="77777777" w:rsidR="001064A3" w:rsidRDefault="001064A3" w:rsidP="001064A3">
      <w:pPr>
        <w:pStyle w:val="ListParagraph"/>
        <w:numPr>
          <w:ilvl w:val="2"/>
          <w:numId w:val="5"/>
        </w:numPr>
      </w:pPr>
      <w:r>
        <w:t xml:space="preserve">Se debe tener cuidado al comparar operaciones donde las tareas de conducción son diferentes, ya que pueden implicar diferentes exposiciones y riesgos, y como tal pueden ser inherentemente más seguros o de mayor riesgo.</w:t>
      </w:r>
    </w:p>
    <w:p w14:paraId="1F4983D0" w14:textId="6F467E2B" w:rsidR="00F360A4" w:rsidRPr="001064A3" w:rsidRDefault="001064A3" w:rsidP="001064A3">
      <w:pPr>
        <w:pStyle w:val="ListParagraph"/>
        <w:numPr>
          <w:ilvl w:val="1"/>
          <w:numId w:val="5"/>
        </w:numPr>
        <w:spacing w:after="0" w:line="240" w:lineRule="auto"/>
      </w:pPr>
      <w:r>
        <w:t xml:space="preserve">También puede usar su CPMM para comparar con otras organizaciones, aunque aquí se necesita cuidado ya que la forma en que las diferentes organizaciones clasifican lo que constituye un accidente varía mucho.</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57648" w14:textId="77777777" w:rsidR="002F592A" w:rsidRDefault="002F592A" w:rsidP="003F3990">
      <w:pPr>
        <w:spacing w:after="0" w:line="240" w:lineRule="auto"/>
      </w:pPr>
      <w:r>
        <w:separator/>
      </w:r>
    </w:p>
  </w:endnote>
  <w:endnote w:type="continuationSeparator" w:id="0">
    <w:p w14:paraId="0BDD46AE" w14:textId="77777777" w:rsidR="002F592A" w:rsidRDefault="002F592A"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Pr>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 xml:space="preserve">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E4CD9" w14:textId="77777777" w:rsidR="002F592A" w:rsidRDefault="002F592A" w:rsidP="003F3990">
      <w:pPr>
        <w:spacing w:after="0" w:line="240" w:lineRule="auto"/>
      </w:pPr>
      <w:r>
        <w:separator/>
      </w:r>
    </w:p>
  </w:footnote>
  <w:footnote w:type="continuationSeparator" w:id="0">
    <w:p w14:paraId="31C8BA20" w14:textId="77777777" w:rsidR="002F592A" w:rsidRDefault="002F592A"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dirty" w:grammar="dirty"/>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3442</Characters>
  <Application>Microsoft Office Word</Application>
  <DocSecurity>0</DocSecurity>
  <Lines>95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2020-03-24T17:15:00Z</dcterms:created>
  <dcterms:modified xsi:type="dcterms:W3CDTF">2020-03-24T17:15:00Z</dcterms:modified>
</cp:coreProperties>
</file>