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1F4C3E73" w14:textId="77777777" w:rsidR="00434D66" w:rsidRDefault="00434D66" w:rsidP="00434D66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Postoji više načina za dobijanje telemetrijskih podataka o ponašanju vozača kako bi se dobio uvid u način na koji se vozilo vozi, uključujući:</w:t>
      </w:r>
    </w:p>
    <w:p w14:paraId="4B048357" w14:textId="77777777" w:rsidR="00434D66" w:rsidRDefault="00434D66" w:rsidP="00434D66">
      <w:pPr>
        <w:pStyle w:val="ListParagraph"/>
        <w:numPr>
          <w:ilvl w:val="0"/>
          <w:numId w:val="7"/>
        </w:numPr>
      </w:pPr>
      <w:r>
        <w:rPr>
          <w:lang w:val="sr-RS-Latn"/>
          <w:rFonts/>
        </w:rPr>
        <w:t xml:space="preserve">Ugrađeni uređaji („crne kutije”) – njih može da ugradi proizvođač originalne opreme ili mogu da se ugrade naknadno</w:t>
      </w:r>
    </w:p>
    <w:p w14:paraId="072F77FA" w14:textId="77777777" w:rsidR="00434D66" w:rsidRDefault="00434D66" w:rsidP="00434D66">
      <w:pPr>
        <w:pStyle w:val="ListParagraph"/>
        <w:numPr>
          <w:ilvl w:val="1"/>
          <w:numId w:val="7"/>
        </w:numPr>
      </w:pPr>
      <w:r>
        <w:rPr>
          <w:lang w:val="sr-RS-Latn"/>
          <w:rFonts/>
        </w:rPr>
        <w:t xml:space="preserve">Oni mogu da se povežu i s kamerama koje mogu da obezbede nekoliko sekundi snimka oko svakog problematičnog događaja. Kamere mogu da budu usmerene napred i/ili u kabini, usmerene na vozača.</w:t>
      </w:r>
    </w:p>
    <w:p w14:paraId="431A5D5B" w14:textId="77777777" w:rsidR="00434D66" w:rsidRDefault="00434D66" w:rsidP="00434D66">
      <w:pPr>
        <w:pStyle w:val="ListParagraph"/>
        <w:numPr>
          <w:ilvl w:val="0"/>
          <w:numId w:val="7"/>
        </w:numPr>
      </w:pPr>
      <w:r>
        <w:rPr>
          <w:lang w:val="sr-RS-Latn"/>
          <w:rFonts/>
        </w:rPr>
        <w:t xml:space="preserve">Uređaji koji se priključuju na OBDII (dijagnostički priključak vozila)</w:t>
      </w:r>
    </w:p>
    <w:p w14:paraId="657C33FD" w14:textId="77777777" w:rsidR="00434D66" w:rsidRDefault="00434D66" w:rsidP="00434D66">
      <w:pPr>
        <w:pStyle w:val="ListParagraph"/>
        <w:numPr>
          <w:ilvl w:val="0"/>
          <w:numId w:val="7"/>
        </w:numPr>
      </w:pPr>
      <w:r>
        <w:rPr>
          <w:lang w:val="sr-RS-Latn"/>
          <w:rFonts/>
        </w:rPr>
        <w:t xml:space="preserve">Aplikacije za pametne telefone</w:t>
      </w:r>
    </w:p>
    <w:p w14:paraId="68E35922" w14:textId="77777777" w:rsidR="00434D66" w:rsidRDefault="00434D66" w:rsidP="00434D66">
      <w:r>
        <w:rPr>
          <w:lang w:val="sr-RS-Latn"/>
          <w:rFonts/>
        </w:rPr>
        <w:t xml:space="preserve">U svakom slučaju, važno je da podaci o ponašanju mogu da se povežu s pojedinačnim vozačem, a ne vozilom, kako bi se osiguralo da mogu da se koriste za upravljanje rizikom.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Neki stariji uređaji tipa crne kutije možda nemaju mogućnost da razlikuju ko vozi vozilo (što može da predstavlja problem u slučaju kada više različitih vozača koristi isto vozilo).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U takvim slučajevima mora da se vodi ručna evidencija, kako biste mogli da uskladite podatke s konkretnim zaposlenim koji je vozio u trenutku kada je sistem za telemetriju zabeležio neki događaj.</w:t>
      </w:r>
    </w:p>
    <w:p w14:paraId="74DF6097" w14:textId="77777777" w:rsidR="00434D66" w:rsidRDefault="00434D66" w:rsidP="00434D66">
      <w:r>
        <w:rPr>
          <w:lang w:val="sr-RS-Latn"/>
          <w:rFonts/>
        </w:rPr>
        <w:t xml:space="preserve">U zavisnosti od mogućnosti uređaja i metoda koji se koristi, dostupni podaci mogu da budu:</w:t>
      </w:r>
    </w:p>
    <w:p w14:paraId="388968A2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Prekoračenje brzine</w:t>
      </w:r>
    </w:p>
    <w:p w14:paraId="0A7FD85C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Događaji kada je brzina prekoračila dogovoreno ograničenje.</w:t>
      </w:r>
    </w:p>
    <w:p w14:paraId="659BFC2A" w14:textId="77777777" w:rsidR="00434D66" w:rsidRDefault="00434D66" w:rsidP="00434D66">
      <w:pPr>
        <w:pStyle w:val="ListParagraph"/>
        <w:numPr>
          <w:ilvl w:val="2"/>
          <w:numId w:val="8"/>
        </w:numPr>
      </w:pPr>
      <w:r>
        <w:rPr>
          <w:lang w:val="sr-RS-Latn"/>
          <w:rFonts/>
        </w:rPr>
        <w:t xml:space="preserve">Ovo pruža ograničeni uvid u ponašanje koje obuhvata prekoračenje brzine, mada može da se koristi za ukazivanje na događaje korišćenja velike brzine.</w:t>
      </w:r>
    </w:p>
    <w:p w14:paraId="2C25C0AF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Događaji prekoračenja brzine u smislu propisanog ograničenja brzine na datom putu.</w:t>
      </w:r>
    </w:p>
    <w:p w14:paraId="3F5DC2DB" w14:textId="77777777" w:rsidR="00434D66" w:rsidRDefault="00434D66" w:rsidP="00434D66">
      <w:pPr>
        <w:pStyle w:val="ListParagraph"/>
        <w:numPr>
          <w:ilvl w:val="2"/>
          <w:numId w:val="8"/>
        </w:numPr>
      </w:pPr>
      <w:r>
        <w:rPr>
          <w:lang w:val="sr-RS-Latn"/>
          <w:rFonts/>
        </w:rPr>
        <w:t xml:space="preserve">Ti podaci su korisniji jer vam omogućavaju da se usredsredite na veoma rizične događaje prekoračenja brzine, kao što su oni koji se događaju u naseljenim oblastima.</w:t>
      </w:r>
    </w:p>
    <w:p w14:paraId="0B0917C4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Događaji naglog kočenja</w:t>
      </w:r>
    </w:p>
    <w:p w14:paraId="76E16343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Događaji naglog skretanja</w:t>
      </w:r>
    </w:p>
    <w:p w14:paraId="3FA9EFDC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Događaji naglog ubrzavanja</w:t>
      </w:r>
    </w:p>
    <w:p w14:paraId="7563A1C3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To ne mora nužno da ukazuje na rizično ponašanje, mada obrazac čestog naglog kočenja nakon kojeg sledi naglo ubrzavanje može da ukazuje na to.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Događaji naglog ubrzavanja ukazuju na vožnju koja nije ekološka.</w:t>
      </w:r>
    </w:p>
    <w:p w14:paraId="0A41A3B0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Zamor</w:t>
      </w:r>
    </w:p>
    <w:p w14:paraId="13315581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Vreme koje se provede u vožnji bez pauze.</w:t>
      </w:r>
    </w:p>
    <w:p w14:paraId="66AA030A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Česta duga putovanja.</w:t>
      </w:r>
    </w:p>
    <w:p w14:paraId="234373EC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Putovanja u izuzetno rizičnim periodima tokom dana (posebno od ponoći do 06:00).</w:t>
      </w:r>
    </w:p>
    <w:p w14:paraId="6DC2DDAD" w14:textId="77777777" w:rsidR="00434D66" w:rsidRDefault="00434D66" w:rsidP="00434D66">
      <w:pPr>
        <w:pStyle w:val="ListParagraph"/>
        <w:numPr>
          <w:ilvl w:val="0"/>
          <w:numId w:val="8"/>
        </w:numPr>
      </w:pPr>
      <w:r>
        <w:rPr>
          <w:lang w:val="sr-RS-Latn"/>
          <w:rFonts/>
        </w:rPr>
        <w:t xml:space="preserve">Izuzetno rizične rute</w:t>
      </w:r>
    </w:p>
    <w:p w14:paraId="67BF37D9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Putovanja po veoma rizičnim oblastima u veoma rizičnim periodima tokom dana (npr. u blizini škole oko vremena početka ili završetka nastave).</w:t>
      </w:r>
    </w:p>
    <w:p w14:paraId="2DCE5F5E" w14:textId="77777777" w:rsidR="00434D66" w:rsidRDefault="00434D66" w:rsidP="00434D66">
      <w:pPr>
        <w:pStyle w:val="ListParagraph"/>
        <w:numPr>
          <w:ilvl w:val="1"/>
          <w:numId w:val="8"/>
        </w:numPr>
      </w:pPr>
      <w:r>
        <w:rPr>
          <w:lang w:val="sr-RS-Latn"/>
          <w:rFonts/>
        </w:rPr>
        <w:t xml:space="preserve">Druge veoma rizične rute, kao što je definisano u vašim politikama i procedurama.</w:t>
      </w:r>
    </w:p>
    <w:p w14:paraId="612D6353" w14:textId="77777777" w:rsidR="00434D66" w:rsidRDefault="00434D66" w:rsidP="00434D66">
      <w:pPr>
        <w:pStyle w:val="ListParagraph"/>
      </w:pPr>
    </w:p>
    <w:p w14:paraId="2548609D" w14:textId="77777777" w:rsidR="00434D66" w:rsidRDefault="00434D66" w:rsidP="00434D66">
      <w:pPr>
        <w:pStyle w:val="ListParagraph"/>
        <w:ind w:left="0"/>
      </w:pPr>
      <w:r>
        <w:rPr>
          <w:lang w:val="sr-RS-Latn"/>
          <w:rFonts/>
        </w:rPr>
        <w:t xml:space="preserve">Ponašanje vozača treba redovno da se analizira u potrazi za izuzecima, na osnovu dogovorenih ograničenja (npr. prekoračenje brzine koje je za više od 10 km/h veće od propisanog ograničenja brzine) i trendova, kako bi se videlo da li se učinak bezbednosti vozača poboljšava ili pogoršava.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Linijski menadžeri bi, nakon što prođu obuku, trebalo redovno da razgovaraju s vozačima posle obavljene vožnje i da istraže osnovne uzroke svakog izmerenog ponašanja.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Onog trenutka kada se razumeju osnovni uzroci, mogu se primeniti odgovarajuće intervencije koje se tiču upravljanja i/ili one koje su usredsređene da vozača kako bi se primećena ponašanja popravila.</w:t>
      </w:r>
    </w:p>
    <w:p w14:paraId="64AF2B5E" w14:textId="77777777" w:rsidR="00434D66" w:rsidRDefault="00434D66" w:rsidP="00434D66">
      <w:pPr>
        <w:pStyle w:val="ListParagraph"/>
        <w:ind w:left="0"/>
      </w:pPr>
    </w:p>
    <w:p w14:paraId="2F1FA82A" w14:textId="77777777" w:rsidR="00434D66" w:rsidRDefault="00434D66" w:rsidP="00434D66">
      <w:pPr>
        <w:pStyle w:val="ListParagraph"/>
        <w:ind w:left="0"/>
      </w:pPr>
      <w:r>
        <w:rPr>
          <w:lang w:val="sr-RS-Latn"/>
          <w:rFonts/>
        </w:rPr>
        <w:t xml:space="preserve">VAŽNO – uvek morate da uzmete u obzir i eventualne rukovodstvene i/ili operativne razloge za uočena ponašanja, a ne samo da pretpostavite da je njihov uzrok loša vožnja.</w:t>
      </w:r>
    </w:p>
    <w:p w14:paraId="6C832620" w14:textId="77777777" w:rsidR="00434D66" w:rsidRDefault="00434D66" w:rsidP="00434D66">
      <w:pPr>
        <w:pStyle w:val="ListParagraph"/>
        <w:ind w:left="0"/>
      </w:pPr>
    </w:p>
    <w:p w14:paraId="7E5A95C7" w14:textId="77777777" w:rsidR="00434D66" w:rsidRDefault="00434D66" w:rsidP="00434D66">
      <w:pPr>
        <w:pStyle w:val="ListParagraph"/>
        <w:ind w:left="0"/>
      </w:pPr>
      <w:r>
        <w:rPr>
          <w:lang w:val="sr-RS-Latn"/>
          <w:rFonts/>
        </w:rPr>
        <w:t xml:space="preserve">Da biste dobili dodatne savete o ograničenjima za telemetriju, obratite se na: </w:t>
      </w:r>
      <w:hyperlink r:id="rId7" w:history="1">
        <w:r>
          <w:rPr>
            <w:rStyle w:val="Hyperlink"/>
            <w:lang w:val="sr-RS-Latn"/>
            <w:rFonts/>
          </w:rPr>
          <w:t xml:space="preserve">mail@roadrisktoolkit.com</w:t>
        </w:r>
      </w:hyperlink>
    </w:p>
    <w:p w14:paraId="1F4983D0" w14:textId="43689C98" w:rsidR="00F360A4" w:rsidRPr="001064A3" w:rsidRDefault="00F360A4" w:rsidP="00434D66"/>
    <w:sectPr w:rsidR="00F360A4" w:rsidRPr="001064A3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671A8" w14:textId="77777777" w:rsidR="00EC56BE" w:rsidRDefault="00EC56BE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4C786E58" w14:textId="77777777" w:rsidR="00EC56BE" w:rsidRDefault="00EC56B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49886" w14:textId="77777777" w:rsidR="00EC56BE" w:rsidRDefault="00EC56BE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057E5654" w14:textId="77777777" w:rsidR="00EC56BE" w:rsidRDefault="00EC56B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12E24"/>
    <w:multiLevelType w:val="hybridMultilevel"/>
    <w:tmpl w:val="9004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A1037"/>
    <w:multiLevelType w:val="hybridMultilevel"/>
    <w:tmpl w:val="92CAB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9E529BB"/>
    <w:multiLevelType w:val="hybridMultilevel"/>
    <w:tmpl w:val="5966F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34D66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2829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A6249"/>
    <w:rsid w:val="00DC7C5D"/>
    <w:rsid w:val="00E27B34"/>
    <w:rsid w:val="00E64A52"/>
    <w:rsid w:val="00EB0692"/>
    <w:rsid w:val="00EB0B68"/>
    <w:rsid w:val="00EC5615"/>
    <w:rsid w:val="00EC56BE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D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92BBEB16-F0DA-44FA-B022-5ECD8402C1A2}"/>
</file>

<file path=customXml/itemProps2.xml><?xml version="1.0" encoding="utf-8"?>
<ds:datastoreItem xmlns:ds="http://schemas.openxmlformats.org/officeDocument/2006/customXml" ds:itemID="{E5B1FEC3-7566-460A-A7AE-E81AF83DF970}"/>
</file>

<file path=customXml/itemProps3.xml><?xml version="1.0" encoding="utf-8"?>
<ds:datastoreItem xmlns:ds="http://schemas.openxmlformats.org/officeDocument/2006/customXml" ds:itemID="{319A5175-7444-4F04-9493-9F43645097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2509</Characters>
  <Application>Microsoft Office Word</Application>
  <DocSecurity>0</DocSecurity>
  <Lines>69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2020-03-24T17:18:00Z</dcterms:created>
  <dcterms:modified xsi:type="dcterms:W3CDTF">2020-03-24T17:18:00Z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